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34138D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740B3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C740B3">
        <w:rPr>
          <w:rFonts w:ascii="Corbel" w:hAnsi="Corbel"/>
          <w:iCs/>
          <w:smallCaps/>
          <w:sz w:val="24"/>
          <w:szCs w:val="24"/>
        </w:rPr>
        <w:t>4</w:t>
      </w:r>
      <w:r w:rsidR="00C740B3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C740B3">
        <w:rPr>
          <w:rFonts w:ascii="Corbel" w:hAnsi="Corbel"/>
          <w:iCs/>
          <w:smallCaps/>
          <w:sz w:val="24"/>
          <w:szCs w:val="24"/>
        </w:rPr>
        <w:t>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C40302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36F43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54A5" w:rsidRPr="00B169DF" w14:paraId="217E617F" w14:textId="77777777" w:rsidTr="00EA54A5">
        <w:tc>
          <w:tcPr>
            <w:tcW w:w="2694" w:type="dxa"/>
            <w:vAlign w:val="center"/>
          </w:tcPr>
          <w:p w14:paraId="360A3392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278EE31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Wybrane problemy </w:t>
            </w:r>
            <w:r w:rsidR="00D84EC2">
              <w:rPr>
                <w:rFonts w:ascii="Corbel" w:hAnsi="Corbel"/>
                <w:b w:val="0"/>
                <w:sz w:val="24"/>
                <w:szCs w:val="24"/>
              </w:rPr>
              <w:t>z filozofii teoretycznej</w:t>
            </w:r>
            <w:bookmarkStart w:id="0" w:name="_GoBack"/>
            <w:bookmarkEnd w:id="0"/>
          </w:p>
        </w:tc>
      </w:tr>
      <w:tr w:rsidR="00EA54A5" w:rsidRPr="00B169DF" w14:paraId="50449669" w14:textId="77777777" w:rsidTr="00EA54A5">
        <w:tc>
          <w:tcPr>
            <w:tcW w:w="2694" w:type="dxa"/>
            <w:vAlign w:val="center"/>
          </w:tcPr>
          <w:p w14:paraId="086F1B62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97A34B4" w14:textId="77777777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54A5" w:rsidRPr="00B169DF" w14:paraId="3BBAAF04" w14:textId="77777777" w:rsidTr="00EA54A5">
        <w:tc>
          <w:tcPr>
            <w:tcW w:w="2694" w:type="dxa"/>
            <w:vAlign w:val="center"/>
          </w:tcPr>
          <w:p w14:paraId="724B1CBF" w14:textId="77777777" w:rsidR="00EA54A5" w:rsidRPr="00B169DF" w:rsidRDefault="00EA54A5" w:rsidP="00EA54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2D0A7FCA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UR, </w:t>
            </w:r>
            <w:r w:rsidRPr="007F638A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EA54A5" w:rsidRPr="00B169DF" w14:paraId="7ADB698E" w14:textId="77777777" w:rsidTr="00EA54A5">
        <w:tc>
          <w:tcPr>
            <w:tcW w:w="2694" w:type="dxa"/>
            <w:vAlign w:val="center"/>
          </w:tcPr>
          <w:p w14:paraId="03D9071F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61A5411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EA54A5" w:rsidRPr="00B169DF" w14:paraId="3C479C48" w14:textId="77777777" w:rsidTr="00EA54A5">
        <w:tc>
          <w:tcPr>
            <w:tcW w:w="2694" w:type="dxa"/>
            <w:vAlign w:val="center"/>
          </w:tcPr>
          <w:p w14:paraId="4E6D654B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2D7A542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EA54A5" w:rsidRPr="00B169DF" w14:paraId="4E88B8BD" w14:textId="77777777" w:rsidTr="00EA54A5">
        <w:tc>
          <w:tcPr>
            <w:tcW w:w="2694" w:type="dxa"/>
            <w:vAlign w:val="center"/>
          </w:tcPr>
          <w:p w14:paraId="22434129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81E6941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drugiego stopnia </w:t>
            </w:r>
          </w:p>
        </w:tc>
      </w:tr>
      <w:tr w:rsidR="00EA54A5" w:rsidRPr="00B169DF" w14:paraId="23A688AE" w14:textId="77777777" w:rsidTr="00EA54A5">
        <w:tc>
          <w:tcPr>
            <w:tcW w:w="2694" w:type="dxa"/>
            <w:vAlign w:val="center"/>
          </w:tcPr>
          <w:p w14:paraId="6E23FB6E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1B3645B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EA54A5" w:rsidRPr="00B169DF" w14:paraId="103F39EC" w14:textId="77777777" w:rsidTr="00EA54A5">
        <w:tc>
          <w:tcPr>
            <w:tcW w:w="2694" w:type="dxa"/>
            <w:vAlign w:val="center"/>
          </w:tcPr>
          <w:p w14:paraId="46D64983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FECDE3B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EA54A5" w:rsidRPr="00B169DF" w14:paraId="668FFE72" w14:textId="77777777" w:rsidTr="00EA54A5">
        <w:tc>
          <w:tcPr>
            <w:tcW w:w="2694" w:type="dxa"/>
            <w:vAlign w:val="center"/>
          </w:tcPr>
          <w:p w14:paraId="649DCDA0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4FE74D54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1 semestr studiów </w:t>
            </w:r>
          </w:p>
        </w:tc>
      </w:tr>
      <w:tr w:rsidR="00EA54A5" w:rsidRPr="00B169DF" w14:paraId="4F3BFCBC" w14:textId="77777777" w:rsidTr="00EA54A5">
        <w:tc>
          <w:tcPr>
            <w:tcW w:w="2694" w:type="dxa"/>
            <w:vAlign w:val="center"/>
          </w:tcPr>
          <w:p w14:paraId="3D214EBB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323C62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fakultatywny </w:t>
            </w:r>
          </w:p>
        </w:tc>
      </w:tr>
      <w:tr w:rsidR="00EA54A5" w:rsidRPr="00B169DF" w14:paraId="3334DA5F" w14:textId="77777777" w:rsidTr="00EA54A5">
        <w:tc>
          <w:tcPr>
            <w:tcW w:w="2694" w:type="dxa"/>
            <w:vAlign w:val="center"/>
          </w:tcPr>
          <w:p w14:paraId="4B5B92CF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926B3A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EA54A5" w:rsidRPr="00B169DF" w14:paraId="22D64D91" w14:textId="77777777" w:rsidTr="00EA54A5">
        <w:tc>
          <w:tcPr>
            <w:tcW w:w="2694" w:type="dxa"/>
            <w:vAlign w:val="center"/>
          </w:tcPr>
          <w:p w14:paraId="0DAA401D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5615AED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  <w:tr w:rsidR="00EA54A5" w:rsidRPr="00B169DF" w14:paraId="7C5E489D" w14:textId="77777777" w:rsidTr="00EA54A5">
        <w:tc>
          <w:tcPr>
            <w:tcW w:w="2694" w:type="dxa"/>
            <w:vAlign w:val="center"/>
          </w:tcPr>
          <w:p w14:paraId="126A7F0F" w14:textId="77777777" w:rsidR="00EA54A5" w:rsidRPr="00B169DF" w:rsidRDefault="00EA54A5" w:rsidP="00EA54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27141AB" w:rsidR="00EA54A5" w:rsidRPr="00B169DF" w:rsidRDefault="00EA54A5" w:rsidP="00EA54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Subczak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626E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626E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8C2284C" w:rsidR="00015B8F" w:rsidRPr="00B169DF" w:rsidRDefault="00626E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C669946" w:rsidR="00015B8F" w:rsidRPr="00B169DF" w:rsidRDefault="00626E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71306CB" w:rsidR="00015B8F" w:rsidRPr="00B169DF" w:rsidRDefault="00626E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54C3C9E" w:rsidR="0085747A" w:rsidRPr="00B169DF" w:rsidRDefault="00D138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Pr="00D138AE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4924766" w:rsidR="009C54AE" w:rsidRPr="00B169DF" w:rsidRDefault="00F152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697348DC" w:rsidR="0085747A" w:rsidRPr="00B169DF" w:rsidRDefault="00CA0091" w:rsidP="00E9114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7AAE">
              <w:rPr>
                <w:rFonts w:ascii="Corbel" w:hAnsi="Corbel"/>
                <w:b w:val="0"/>
                <w:bCs/>
                <w:szCs w:val="24"/>
              </w:rPr>
              <w:t>Student powinien posiadać podstawową wiedzę z zakresu historii filozofii oraz umiejętność rozumienia i definiowania pojęć</w:t>
            </w:r>
            <w:r>
              <w:rPr>
                <w:rFonts w:ascii="Corbel" w:hAnsi="Corbel"/>
                <w:b w:val="0"/>
                <w:bCs/>
                <w:szCs w:val="24"/>
              </w:rPr>
              <w:t>, nurtów i problemów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 filozoficznych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na poziomie studiów licencjackich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. ponadto powinien znać specyfikę dyscypliny jaką jest </w:t>
            </w:r>
            <w:r>
              <w:rPr>
                <w:rFonts w:ascii="Corbel" w:hAnsi="Corbel"/>
                <w:b w:val="0"/>
                <w:bCs/>
                <w:szCs w:val="24"/>
              </w:rPr>
              <w:t>filozofia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>, rozumieć jej istotę, przedmiot, znaczenie i miejsce w strukturze nauk.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B169DF" w14:paraId="1AC7C70C" w14:textId="77777777" w:rsidTr="000D40B9">
        <w:tc>
          <w:tcPr>
            <w:tcW w:w="845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0DE50401" w:rsidR="0085747A" w:rsidRPr="00B169DF" w:rsidRDefault="000D40B9" w:rsidP="000D40B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genezą filozofii teoretycznej, znaczeniem i rozumieniem tego działu filozofii, a także z kanonem podstawowych pojęć z zakresu filozofii teoretycznej.</w:t>
            </w:r>
          </w:p>
        </w:tc>
      </w:tr>
      <w:tr w:rsidR="0085747A" w:rsidRPr="00B169DF" w14:paraId="57A412CE" w14:textId="77777777" w:rsidTr="000D40B9">
        <w:tc>
          <w:tcPr>
            <w:tcW w:w="845" w:type="dxa"/>
            <w:vAlign w:val="center"/>
          </w:tcPr>
          <w:p w14:paraId="7D2BDCD1" w14:textId="6C8F2DB3" w:rsidR="0085747A" w:rsidRPr="00B169DF" w:rsidRDefault="000D40B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624BBA9B" w:rsidR="0085747A" w:rsidRPr="00B169DF" w:rsidRDefault="003453EE" w:rsidP="003453E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również zaznajomienie studentów z głównymi problemami i zagadnieniami z zakresu filozofii teoretycznej, jej historycznym rozwojem oraz relacją względem innych dziedzin filozofii.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BAD408C" w:rsidR="0085747A" w:rsidRPr="00B169DF" w:rsidRDefault="00432A5A" w:rsidP="002400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240096">
              <w:rPr>
                <w:rFonts w:ascii="Corbel" w:hAnsi="Corbel"/>
                <w:b w:val="0"/>
                <w:smallCaps w:val="0"/>
                <w:szCs w:val="24"/>
              </w:rPr>
              <w:t>istot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ę filozofii teoretycznej, </w:t>
            </w:r>
            <w:r w:rsidR="00DB106C">
              <w:rPr>
                <w:rFonts w:ascii="Corbel" w:hAnsi="Corbel"/>
                <w:b w:val="0"/>
                <w:smallCaps w:val="0"/>
                <w:szCs w:val="24"/>
              </w:rPr>
              <w:t xml:space="preserve">jej genezę, historię i znaczenie. </w:t>
            </w:r>
          </w:p>
        </w:tc>
        <w:tc>
          <w:tcPr>
            <w:tcW w:w="1873" w:type="dxa"/>
          </w:tcPr>
          <w:p w14:paraId="51C6CBB5" w14:textId="62FE077D" w:rsidR="0085747A" w:rsidRPr="00B169DF" w:rsidRDefault="001738FF" w:rsidP="00173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38F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14D5DF4F" w:rsidR="0085747A" w:rsidRPr="00B169DF" w:rsidRDefault="00240096" w:rsidP="002400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świadom jest specyfiki i odrębności </w:t>
            </w:r>
            <w:r w:rsidR="00192E34">
              <w:rPr>
                <w:rFonts w:ascii="Corbel" w:hAnsi="Corbel"/>
                <w:b w:val="0"/>
                <w:smallCaps w:val="0"/>
                <w:szCs w:val="24"/>
              </w:rPr>
              <w:t xml:space="preserve">poznania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teoretyczne</w:t>
            </w:r>
            <w:r w:rsidR="00192E34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5768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192E34">
              <w:rPr>
                <w:rFonts w:ascii="Corbel" w:hAnsi="Corbel"/>
                <w:b w:val="0"/>
                <w:smallCaps w:val="0"/>
                <w:szCs w:val="24"/>
              </w:rPr>
              <w:t xml:space="preserve"> pozostałych dziedzin wiedzy i nauki</w:t>
            </w:r>
            <w:r w:rsidR="00BE70F3">
              <w:rPr>
                <w:rFonts w:ascii="Corbel" w:hAnsi="Corbel"/>
                <w:b w:val="0"/>
                <w:smallCaps w:val="0"/>
                <w:szCs w:val="24"/>
              </w:rPr>
              <w:t>, a także jego kulturotwórczego wpływu</w:t>
            </w:r>
            <w:r w:rsidR="00192E3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0B22796" w14:textId="6A7FB8C2" w:rsidR="0085747A" w:rsidRPr="00B169DF" w:rsidRDefault="009E3A49" w:rsidP="009E3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A4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4BAFD3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2A5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7AEF1754" w:rsidR="0085747A" w:rsidRPr="00B169DF" w:rsidRDefault="00240096" w:rsidP="00BE70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BE70F3">
              <w:rPr>
                <w:rFonts w:ascii="Corbel" w:hAnsi="Corbel"/>
                <w:b w:val="0"/>
                <w:smallCaps w:val="0"/>
                <w:szCs w:val="24"/>
              </w:rPr>
              <w:t xml:space="preserve">identyfikuje zasadnicze nurty, zagadnienia i problemy podejmowane w obszarze filozofii teoretycznej, a także potrafi zaproponować możliwe sposoby ich rozwiązania.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0AC60942" w:rsidR="0085747A" w:rsidRPr="00B169DF" w:rsidRDefault="00E70532" w:rsidP="00E705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053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2C69C4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69C4" w:rsidRPr="00B169DF" w14:paraId="306B5B2F" w14:textId="77777777" w:rsidTr="002C69C4">
        <w:tc>
          <w:tcPr>
            <w:tcW w:w="9520" w:type="dxa"/>
          </w:tcPr>
          <w:p w14:paraId="4FDEC9A6" w14:textId="77777777" w:rsidR="002C69C4" w:rsidRPr="00B251A0" w:rsidRDefault="002C69C4" w:rsidP="00EF215A">
            <w:pPr>
              <w:spacing w:after="0" w:line="240" w:lineRule="auto"/>
              <w:ind w:firstLine="319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1. 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U źródeł filozofii teoretycznej. </w:t>
            </w:r>
          </w:p>
          <w:p w14:paraId="7042F732" w14:textId="77777777" w:rsidR="00EF215A" w:rsidRDefault="002C69C4" w:rsidP="00EF21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1A0">
              <w:rPr>
                <w:rFonts w:ascii="Corbel" w:hAnsi="Corbel"/>
                <w:sz w:val="24"/>
                <w:szCs w:val="24"/>
              </w:rPr>
              <w:t xml:space="preserve">Arystotelejska geneza filozofii teoretycznej. Pragnienie poznania, zdziwienie, godność kontemplacji prawdy dla niej samej. </w:t>
            </w:r>
          </w:p>
          <w:p w14:paraId="5ABF566D" w14:textId="77777777" w:rsidR="00EF215A" w:rsidRDefault="002C69C4" w:rsidP="00EF21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Funkcje i specyfika rozumu: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A. rozum badający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 xml:space="preserve">bytu </w:t>
            </w:r>
            <w:r w:rsidRPr="00B251A0">
              <w:rPr>
                <w:rFonts w:ascii="Corbel" w:hAnsi="Corbel"/>
                <w:sz w:val="24"/>
                <w:szCs w:val="24"/>
              </w:rPr>
              <w:t>(intelekt)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 xml:space="preserve"> –</w:t>
            </w:r>
            <w:r w:rsidRPr="00B251A0">
              <w:rPr>
                <w:rFonts w:ascii="Corbel" w:hAnsi="Corbel"/>
                <w:bCs/>
                <w:sz w:val="24"/>
                <w:szCs w:val="24"/>
              </w:rPr>
              <w:t xml:space="preserve"> rozum fundujący </w:t>
            </w:r>
            <w:r w:rsidRPr="00B251A0">
              <w:rPr>
                <w:rFonts w:ascii="Corbel" w:hAnsi="Corbel"/>
                <w:bCs/>
                <w:i/>
                <w:sz w:val="24"/>
                <w:szCs w:val="24"/>
              </w:rPr>
              <w:t>bios teore</w:t>
            </w:r>
            <w:r w:rsidRPr="00B251A0">
              <w:rPr>
                <w:rFonts w:ascii="Corbel" w:hAnsi="Corbel"/>
                <w:i/>
                <w:iCs/>
                <w:sz w:val="24"/>
                <w:szCs w:val="24"/>
              </w:rPr>
              <w:t>tikos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;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θεωρία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: (teoria) kontemplacja prawdy dla niej samej. B. Rozum badający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 xml:space="preserve">działania 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(rozsądek)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 xml:space="preserve">– </w:t>
            </w:r>
            <w:r w:rsidRPr="00B251A0">
              <w:rPr>
                <w:rFonts w:ascii="Corbel" w:hAnsi="Corbel"/>
                <w:bCs/>
                <w:sz w:val="24"/>
                <w:szCs w:val="24"/>
              </w:rPr>
              <w:t>rozum fundujący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i/>
                <w:iCs/>
                <w:sz w:val="24"/>
                <w:szCs w:val="24"/>
              </w:rPr>
              <w:t>bios praktikos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;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πρ</w:t>
            </w:r>
            <w:r w:rsidRPr="00B251A0">
              <w:rPr>
                <w:rFonts w:ascii="Arial" w:hAnsi="Arial" w:cs="Arial"/>
                <w:b/>
                <w:bCs/>
                <w:sz w:val="24"/>
                <w:szCs w:val="24"/>
              </w:rPr>
              <w:t>ᾶ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ξις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: (praktyka) działalność, której rezultat nie jest czymś zewnętrznym w stosunku do działającego podmiotu (aktywność etyczna, której rezultat pozostaje „wewnętrzny”, „osobisty”, niezmaterializowany) – to </w:t>
            </w:r>
            <w:r w:rsidRPr="00B251A0">
              <w:rPr>
                <w:rFonts w:ascii="Corbel" w:hAnsi="Corbel"/>
                <w:iCs/>
                <w:sz w:val="24"/>
                <w:szCs w:val="24"/>
              </w:rPr>
              <w:t>zasady działania etycznego.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C. </w:t>
            </w:r>
            <w:r w:rsidRPr="00B251A0">
              <w:rPr>
                <w:rFonts w:ascii="Corbel" w:hAnsi="Corbel"/>
                <w:b/>
                <w:bCs/>
                <w:sz w:val="24"/>
                <w:szCs w:val="24"/>
              </w:rPr>
              <w:t>ποίησις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: (twórczość) tworzenie, wytwórczość, sztuka poetycka (rezultat „zewnętrzny” w stosunku do działającego) </w:t>
            </w:r>
            <w:r w:rsidRPr="00B251A0">
              <w:rPr>
                <w:rFonts w:ascii="Corbel" w:hAnsi="Corbel"/>
                <w:iCs/>
                <w:sz w:val="24"/>
                <w:szCs w:val="24"/>
              </w:rPr>
              <w:t xml:space="preserve">– to rozum fundujący zasady działania wytwórczego. </w:t>
            </w:r>
          </w:p>
          <w:p w14:paraId="7B01DE76" w14:textId="77777777" w:rsidR="00EF215A" w:rsidRDefault="002C69C4" w:rsidP="00EF21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1A0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Filozofia teoretyczna: </w:t>
            </w:r>
            <w:r w:rsidRPr="00B251A0">
              <w:rPr>
                <w:rFonts w:ascii="Corbel" w:hAnsi="Corbel"/>
                <w:sz w:val="24"/>
                <w:szCs w:val="24"/>
              </w:rPr>
              <w:t>a) fizyka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, </w:t>
            </w:r>
            <w:r w:rsidRPr="00B251A0">
              <w:rPr>
                <w:rFonts w:ascii="Corbel" w:hAnsi="Corbel"/>
                <w:sz w:val="24"/>
                <w:szCs w:val="24"/>
              </w:rPr>
              <w:t>b) matematyka (geometria, arytmetyka, muzyka, optyka, astronomia, mechanika),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c) filozofia pierwsza (metafizyka). </w:t>
            </w:r>
          </w:p>
          <w:p w14:paraId="43F8874D" w14:textId="79638C14" w:rsidR="002C69C4" w:rsidRPr="00B169DF" w:rsidRDefault="002C69C4" w:rsidP="00EF21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51A0">
              <w:rPr>
                <w:rFonts w:ascii="Corbel" w:hAnsi="Corbel"/>
                <w:b/>
                <w:sz w:val="24"/>
                <w:szCs w:val="24"/>
              </w:rPr>
              <w:t>Godność</w:t>
            </w:r>
            <w:r w:rsidRPr="00B251A0">
              <w:rPr>
                <w:rFonts w:ascii="Corbel" w:hAnsi="Corbel"/>
                <w:sz w:val="24"/>
                <w:szCs w:val="24"/>
              </w:rPr>
              <w:t xml:space="preserve"> metafizyki; - jej źródłem jest rozum badający zasady bytu;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sz w:val="24"/>
                <w:szCs w:val="24"/>
              </w:rPr>
              <w:t>- stopień abstrakcji jako zasada podziału;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sz w:val="24"/>
                <w:szCs w:val="24"/>
              </w:rPr>
              <w:t>- jej istotę stanowi wiedza dla samej wiedzy: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sz w:val="24"/>
                <w:szCs w:val="24"/>
              </w:rPr>
              <w:t>wiedzieć, by zrozumieć; bezinteresowne pragnienie poznania prawdy; wiedza boska;</w:t>
            </w:r>
            <w:r w:rsidRPr="00B251A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251A0">
              <w:rPr>
                <w:rFonts w:ascii="Corbel" w:hAnsi="Corbel"/>
                <w:sz w:val="24"/>
                <w:szCs w:val="24"/>
              </w:rPr>
              <w:t>czysta aktywność poznawcza rozumu.</w:t>
            </w:r>
          </w:p>
        </w:tc>
      </w:tr>
      <w:tr w:rsidR="00BB0EE0" w:rsidRPr="00B169DF" w14:paraId="0C1DBED6" w14:textId="77777777" w:rsidTr="002C69C4">
        <w:tc>
          <w:tcPr>
            <w:tcW w:w="9520" w:type="dxa"/>
          </w:tcPr>
          <w:p w14:paraId="50B1EEFC" w14:textId="77777777" w:rsidR="00BB0EE0" w:rsidRDefault="00BB0EE0" w:rsidP="00BB0EE0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61B58">
              <w:rPr>
                <w:rFonts w:ascii="Corbel" w:hAnsi="Corbel"/>
                <w:b/>
                <w:sz w:val="24"/>
                <w:szCs w:val="24"/>
              </w:rPr>
              <w:lastRenderedPageBreak/>
              <w:t>2. „Od mitu do logosu” – droga filozofii teoretycznej.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7AF01DC9" w14:textId="77777777" w:rsidR="00BB0EE0" w:rsidRDefault="00BB0EE0" w:rsidP="00BB0E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Mit poprzedzający filozoficzne pytanie o początek. Mit, który „zastaje” człowieka: mit jako odpowiedź na niezadane pytanie; mit ukazujący, objawiający, ale nie wyjaśniający racjonalnie; mit wszystko wiedzący; mit mówiący o tym, „co” było i „jak” było – versus filozofia mówiąca „jak jest”. </w:t>
            </w:r>
          </w:p>
          <w:p w14:paraId="2195D51F" w14:textId="49451980" w:rsidR="00BB0EE0" w:rsidRPr="00B169DF" w:rsidRDefault="00BB0EE0" w:rsidP="00330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zaczynająca się od postawienia pytania – rozdwojenie: pytający/zapytywane. Zdziwienie jako naturalna sytuacja zapytywania. Zdziwienie jako konsekwencja aporii – fakt „tak” wobec możliwości „nie”. Pytanie filozoficzne jako akt odwagi – zakwestionowanie prawdziwości, oczywistości, konieczności. Wolność jako warunek pytania filozoficznego. </w:t>
            </w:r>
          </w:p>
        </w:tc>
      </w:tr>
      <w:tr w:rsidR="001F25EA" w:rsidRPr="00B169DF" w14:paraId="5B030BD5" w14:textId="77777777" w:rsidTr="002C69C4">
        <w:tc>
          <w:tcPr>
            <w:tcW w:w="9520" w:type="dxa"/>
          </w:tcPr>
          <w:p w14:paraId="2B71E51E" w14:textId="77777777" w:rsidR="001F25EA" w:rsidRDefault="001F25EA" w:rsidP="001F25EA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B44DA0">
              <w:rPr>
                <w:rFonts w:ascii="Corbel" w:hAnsi="Corbel"/>
                <w:b/>
                <w:sz w:val="24"/>
                <w:szCs w:val="24"/>
              </w:rPr>
              <w:t xml:space="preserve">3. </w:t>
            </w:r>
            <w:r w:rsidRPr="00B44DA0">
              <w:rPr>
                <w:rFonts w:ascii="Corbel" w:hAnsi="Corbel"/>
                <w:b/>
                <w:i/>
                <w:sz w:val="24"/>
                <w:szCs w:val="24"/>
              </w:rPr>
              <w:t xml:space="preserve">Arche </w:t>
            </w:r>
            <w:r w:rsidRPr="00B44DA0">
              <w:rPr>
                <w:rFonts w:ascii="Corbel" w:hAnsi="Corbel"/>
                <w:b/>
                <w:sz w:val="24"/>
                <w:szCs w:val="24"/>
              </w:rPr>
              <w:t>jako p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odstawowy problem filozofii teoretycznej. </w:t>
            </w:r>
          </w:p>
          <w:p w14:paraId="6C2ED089" w14:textId="4B6F72A9" w:rsidR="001F25EA" w:rsidRPr="00B169DF" w:rsidRDefault="001F25EA" w:rsidP="008B41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Arystotelejskie cechy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: geneza i kres bytów; substancjalne trwanie przy zmiennych własnościach; istotowe trwanie przy jednoczesnym procesie powstawania wszystkiego.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jako: początek, zasada, ujście, przyczyna, władza.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 i podejście aposterioryczne (Tales) i aprioryczne (Anaksymander). Nieokreśloność jako podstawa bycia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. Warunki pytań o </w:t>
            </w:r>
            <w:r w:rsidRPr="00D40EEA"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niejednolitość rzeczywistości; rozdwojenie rzeczywistości (rzeczywistość nie tłumaczy się sama przez się); hierarchia rzeczywistości; porządek rzeczywistości – kosmiczny ład.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jako: początek/źródło; zasada/podłoże; przyczyna; zasada kierownicza. Człowiek jako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.    </w:t>
            </w:r>
          </w:p>
        </w:tc>
      </w:tr>
      <w:tr w:rsidR="00330575" w:rsidRPr="00B169DF" w14:paraId="5320C6F8" w14:textId="77777777" w:rsidTr="002C69C4">
        <w:tc>
          <w:tcPr>
            <w:tcW w:w="9520" w:type="dxa"/>
          </w:tcPr>
          <w:p w14:paraId="54E10F35" w14:textId="77777777" w:rsidR="00330575" w:rsidRDefault="00330575" w:rsidP="00330575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67EA">
              <w:rPr>
                <w:rFonts w:ascii="Corbel" w:hAnsi="Corbel"/>
                <w:b/>
                <w:sz w:val="24"/>
                <w:szCs w:val="24"/>
              </w:rPr>
              <w:t xml:space="preserve">4. Filozofia teoretyczna wobec problemu istnienia. Trzy koncepcje istnienia. </w:t>
            </w:r>
          </w:p>
          <w:p w14:paraId="66792D40" w14:textId="77777777" w:rsidR="00330575" w:rsidRDefault="00330575" w:rsidP="00330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Metafizyka jako refleksja nad istnieniem. Droga do istnienia: od doświadczenia bezpośredniej intuicji samego „jest” (od wstrząsu egzystencjalnego) do metafizycznej metody separacji. Parmenides i dialektyka bytu i nicości. Istnieć to być tożsamym. Byt i samopodstawa istnienia. </w:t>
            </w:r>
          </w:p>
          <w:p w14:paraId="55D12261" w14:textId="51C9E92F" w:rsidR="00330575" w:rsidRPr="00B169DF" w:rsidRDefault="00330575" w:rsidP="008B41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Heraklit: zmiana i walka przeciwieństw jako napięcie między jest a nie jest. Niebyt w strukturze bytu. Hegel i „niespokojna jedność bycia i niebycia”. Heidegger i nicość jako warunek ujawnienia się bytu. Tomasz z Akwinu: istnienie (akt) jako dopełnienie doskonałości formy. Istnienie jako szczególny rodzaj aktu. Istnienie realne a: potencjalne, wirtualne, intencjonalne. Istnienie utrzymujące „co” rzeczy. Bycie w akcie albo niebycie. </w:t>
            </w:r>
          </w:p>
        </w:tc>
      </w:tr>
      <w:tr w:rsidR="00330575" w:rsidRPr="00B169DF" w14:paraId="045DE7C3" w14:textId="77777777" w:rsidTr="002C69C4">
        <w:tc>
          <w:tcPr>
            <w:tcW w:w="9520" w:type="dxa"/>
          </w:tcPr>
          <w:p w14:paraId="4C714CB8" w14:textId="77777777" w:rsidR="00330575" w:rsidRDefault="00330575" w:rsidP="00330575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C4F70">
              <w:rPr>
                <w:rFonts w:ascii="Corbel" w:hAnsi="Corbel"/>
                <w:b/>
                <w:sz w:val="24"/>
                <w:szCs w:val="24"/>
              </w:rPr>
              <w:t xml:space="preserve">5. Dialektyka bytu i nicości – historyczne egzemplifikacje. </w:t>
            </w:r>
          </w:p>
          <w:p w14:paraId="185B5F26" w14:textId="31991BCA" w:rsidR="00330575" w:rsidRPr="00B169DF" w:rsidRDefault="00330575" w:rsidP="00330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Byt i nic w pespektywie początku: „czysty byt” jako początek i zawarty w nim moment negatywności – „czyste nic”. Byt i nic jako najwyższy abstrakt: nieokreślona bezpośredniość bytu i niczego. Aspekt egzystencjalny: czyste jest jako istnienie beztreściowe i istnienie niczego. Byt i nic w aspekcie stawania się i zmiany: byt i nic jako momenty konstytuujące stawanie się – jedność ale nie tożsamość. Jedność bytu i niczego  pojęcie Absolutu: Bóg jako dialektyczna negatywność. Jednia bytu i niczego w pojęciu „rzeczy samej w sobie”. Nicestwienie nicości w byciu bytu.  </w:t>
            </w:r>
          </w:p>
        </w:tc>
      </w:tr>
      <w:tr w:rsidR="001B6575" w:rsidRPr="00B169DF" w14:paraId="05BCD397" w14:textId="77777777" w:rsidTr="002C69C4">
        <w:tc>
          <w:tcPr>
            <w:tcW w:w="9520" w:type="dxa"/>
          </w:tcPr>
          <w:p w14:paraId="58302FED" w14:textId="77777777" w:rsidR="001B6575" w:rsidRDefault="001B6575" w:rsidP="001B6575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87193"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451C4B">
              <w:rPr>
                <w:rFonts w:ascii="Corbel" w:hAnsi="Corbel"/>
                <w:b/>
                <w:sz w:val="24"/>
                <w:szCs w:val="24"/>
              </w:rPr>
              <w:t>Jak poznajemy? Co to znaczy poznawać? Szki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c problemów epistemologicznych. </w:t>
            </w:r>
          </w:p>
          <w:p w14:paraId="49D8302C" w14:textId="4BAB7F8C" w:rsidR="001B6575" w:rsidRPr="00B169DF" w:rsidRDefault="001B6575" w:rsidP="001B6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Doprecyzowanie terminologiczne: teoria poznania jako filozofia poznania, noetyka, gnoseologia, epistemologia, kryteriologia, </w:t>
            </w:r>
            <w:r w:rsidRPr="00096181">
              <w:rPr>
                <w:rFonts w:ascii="Corbel" w:hAnsi="Corbel"/>
                <w:i/>
                <w:sz w:val="24"/>
                <w:szCs w:val="24"/>
              </w:rPr>
              <w:t>logica maior</w:t>
            </w:r>
            <w:r>
              <w:rPr>
                <w:rFonts w:ascii="Corbel" w:hAnsi="Corbel"/>
                <w:sz w:val="24"/>
                <w:szCs w:val="24"/>
              </w:rPr>
              <w:t xml:space="preserve">. Postawa krytyczna i punkt wyjścia w filozofii – pytanie o bezzałożeniowy (neutralny poznawczo) i uniwersalny punkt wyjścia w filozofii. Dwa podejścia i dwie metody teorii poznania oraz ich następstwa: idealizm i realizm. Zarys wybranych stanowisk i ich konsekwencje: </w:t>
            </w:r>
            <w:r w:rsidRPr="00451C4B">
              <w:rPr>
                <w:rFonts w:ascii="Corbel" w:hAnsi="Corbel"/>
                <w:sz w:val="24"/>
                <w:szCs w:val="24"/>
              </w:rPr>
              <w:t xml:space="preserve">empiryzm </w:t>
            </w:r>
            <w:r>
              <w:rPr>
                <w:rFonts w:ascii="Corbel" w:hAnsi="Corbel"/>
                <w:sz w:val="24"/>
                <w:szCs w:val="24"/>
              </w:rPr>
              <w:t>i subiektywizm teoriopoznawczy a filozofia życia (minimalizm). Racjonalizm i optymizm teoriopoznawczy (maksymalizm). Sensualizm</w:t>
            </w:r>
            <w:r w:rsidRPr="00451C4B">
              <w:rPr>
                <w:rFonts w:ascii="Corbel" w:hAnsi="Corbel"/>
                <w:sz w:val="24"/>
                <w:szCs w:val="24"/>
              </w:rPr>
              <w:t>, intuicjonizm ekstatyczny, racjonalizm, woluntaryzm, emotywizm, fideizm. Subiektywizm, sceptycyzm, agnostycyzm, relatywizm.</w:t>
            </w:r>
          </w:p>
        </w:tc>
      </w:tr>
      <w:tr w:rsidR="00802B71" w:rsidRPr="00B169DF" w14:paraId="158FF633" w14:textId="77777777" w:rsidTr="002C69C4">
        <w:tc>
          <w:tcPr>
            <w:tcW w:w="9520" w:type="dxa"/>
          </w:tcPr>
          <w:p w14:paraId="0647244C" w14:textId="77777777" w:rsidR="00802B71" w:rsidRDefault="00802B71" w:rsidP="00802B71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62551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7. Filozofia teoretyczna i kwestia nieempirycznej realności bezwarunkowej. </w:t>
            </w:r>
          </w:p>
          <w:p w14:paraId="0D050B52" w14:textId="72481F52" w:rsidR="00802B71" w:rsidRPr="00B169DF" w:rsidRDefault="00802B71" w:rsidP="00802B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Przejawy relatywności świata doświadczenia. Pytania o początkową sytuację świata i jakość bytu jako całości. Niezgoda na świat przypadkowy: poszukiwanie sensu, trwałości wartości, świata jako ciągłości, poszukiwanie rozumiejącej interpretacji świata. Niewerbalność bytu nie warunkowego (niewyrażalność jako jakość absolutu). Realność bezwarunkowa i oswojenie obojętności świata. </w:t>
            </w:r>
            <w:r w:rsidRPr="0026255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5F6FDC" w:rsidRPr="00B169DF" w14:paraId="4FF8E881" w14:textId="77777777" w:rsidTr="002C69C4">
        <w:tc>
          <w:tcPr>
            <w:tcW w:w="9520" w:type="dxa"/>
          </w:tcPr>
          <w:p w14:paraId="2A2F984B" w14:textId="77777777" w:rsidR="005F6FDC" w:rsidRDefault="005F6FDC" w:rsidP="00F161C4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00E01">
              <w:rPr>
                <w:rFonts w:ascii="Corbel" w:hAnsi="Corbel"/>
                <w:b/>
                <w:sz w:val="24"/>
                <w:szCs w:val="24"/>
              </w:rPr>
              <w:t xml:space="preserve">8. Filozofia teoretyczna wobec koncepcji prawdy. </w:t>
            </w:r>
          </w:p>
          <w:p w14:paraId="3794511F" w14:textId="14CD5526" w:rsidR="005F6FDC" w:rsidRPr="00B169DF" w:rsidRDefault="005F6FDC" w:rsidP="00F161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 obiektywizmem (realizmem) a subiektywizmem (idealizmem). Teorie obiektywistyczne: klasyczno-korespondencyjne, pluralizm aletyczny, teorie deflacyjne (Quine, P. Horwich). Subiektywizm: teorie pluralistyczne, epistemiczne, hermeneutyczne. Koncepcje eksternalistyczne i internalistyczne oraz ich założenia i konsekwencje. Pojęcie prawdy i pakiet ontologiczny: pojęcie faktu, sądu, odniesienia (przedmiotu prawdy). Pojęcie praw</w:t>
            </w:r>
            <w:r w:rsidR="002C55E4">
              <w:rPr>
                <w:rFonts w:ascii="Corbel" w:hAnsi="Corbel"/>
                <w:sz w:val="24"/>
                <w:szCs w:val="24"/>
              </w:rPr>
              <w:t>d</w:t>
            </w:r>
            <w:r>
              <w:rPr>
                <w:rFonts w:ascii="Corbel" w:hAnsi="Corbel"/>
                <w:sz w:val="24"/>
                <w:szCs w:val="24"/>
              </w:rPr>
              <w:t xml:space="preserve">y i założenia metafizyczne. 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A5A33EC" w14:textId="77777777" w:rsidR="00205884" w:rsidRDefault="00923D7D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0CDDE872" w:rsidR="00153C41" w:rsidRPr="00D2349B" w:rsidRDefault="00205884" w:rsidP="00205884">
      <w:pPr>
        <w:pStyle w:val="Punktygwne"/>
        <w:spacing w:before="0" w:after="0"/>
        <w:ind w:firstLine="426"/>
        <w:jc w:val="both"/>
        <w:rPr>
          <w:rFonts w:ascii="Corbel" w:hAnsi="Corbel"/>
          <w:szCs w:val="24"/>
        </w:rPr>
      </w:pPr>
      <w:r w:rsidRPr="00D2349B">
        <w:rPr>
          <w:rFonts w:ascii="Corbel" w:hAnsi="Corbel"/>
          <w:b w:val="0"/>
          <w:i/>
          <w:smallCaps w:val="0"/>
          <w:szCs w:val="24"/>
        </w:rPr>
        <w:t xml:space="preserve">- </w:t>
      </w:r>
      <w:r w:rsidR="00153C41" w:rsidRPr="00D2349B">
        <w:rPr>
          <w:rFonts w:ascii="Corbel" w:hAnsi="Corbel"/>
          <w:b w:val="0"/>
          <w:i/>
          <w:smallCaps w:val="0"/>
          <w:szCs w:val="24"/>
        </w:rPr>
        <w:t>Wykład</w:t>
      </w:r>
      <w:r w:rsidR="0085747A" w:rsidRPr="00D2349B">
        <w:rPr>
          <w:rFonts w:ascii="Corbel" w:hAnsi="Corbel"/>
          <w:b w:val="0"/>
          <w:i/>
          <w:smallCaps w:val="0"/>
          <w:szCs w:val="24"/>
        </w:rPr>
        <w:t xml:space="preserve"> z prezentacją multimedialną</w:t>
      </w:r>
    </w:p>
    <w:p w14:paraId="1E404E72" w14:textId="07425DC4" w:rsidR="0085747A" w:rsidRPr="00D2349B" w:rsidRDefault="00205884" w:rsidP="00205884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D2349B">
        <w:rPr>
          <w:rFonts w:ascii="Corbel" w:hAnsi="Corbel"/>
          <w:b w:val="0"/>
          <w:i/>
          <w:smallCaps w:val="0"/>
          <w:szCs w:val="24"/>
        </w:rPr>
        <w:t>- Lektura i a</w:t>
      </w:r>
      <w:r w:rsidR="009F4610" w:rsidRPr="00D2349B">
        <w:rPr>
          <w:rFonts w:ascii="Corbel" w:hAnsi="Corbel"/>
          <w:b w:val="0"/>
          <w:i/>
          <w:smallCaps w:val="0"/>
          <w:szCs w:val="24"/>
        </w:rPr>
        <w:t xml:space="preserve">naliza </w:t>
      </w:r>
      <w:r w:rsidR="00923D7D" w:rsidRPr="00D2349B">
        <w:rPr>
          <w:rFonts w:ascii="Corbel" w:hAnsi="Corbel"/>
          <w:b w:val="0"/>
          <w:i/>
          <w:smallCaps w:val="0"/>
          <w:szCs w:val="24"/>
        </w:rPr>
        <w:t>tekstów</w:t>
      </w:r>
      <w:r w:rsidR="0085747A" w:rsidRPr="00D2349B">
        <w:rPr>
          <w:rFonts w:ascii="Corbel" w:hAnsi="Corbel"/>
          <w:b w:val="0"/>
          <w:i/>
          <w:smallCaps w:val="0"/>
          <w:szCs w:val="24"/>
        </w:rPr>
        <w:t xml:space="preserve"> </w:t>
      </w:r>
      <w:r w:rsidR="0071620A" w:rsidRPr="00D2349B">
        <w:rPr>
          <w:rFonts w:ascii="Corbel" w:hAnsi="Corbel"/>
          <w:b w:val="0"/>
          <w:i/>
          <w:smallCaps w:val="0"/>
          <w:szCs w:val="24"/>
        </w:rPr>
        <w:t>(</w:t>
      </w:r>
      <w:r w:rsidR="0085747A" w:rsidRPr="00D2349B">
        <w:rPr>
          <w:rFonts w:ascii="Corbel" w:hAnsi="Corbel"/>
          <w:b w:val="0"/>
          <w:i/>
          <w:smallCaps w:val="0"/>
          <w:szCs w:val="24"/>
        </w:rPr>
        <w:t>rozwiązywanie</w:t>
      </w:r>
      <w:r w:rsidRPr="00D2349B">
        <w:rPr>
          <w:rFonts w:ascii="Corbel" w:hAnsi="Corbel"/>
          <w:b w:val="0"/>
          <w:i/>
          <w:smallCaps w:val="0"/>
          <w:szCs w:val="24"/>
        </w:rPr>
        <w:t xml:space="preserve"> kwestii</w:t>
      </w:r>
      <w:r w:rsidR="0085747A" w:rsidRPr="00D2349B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D2349B">
        <w:rPr>
          <w:rFonts w:ascii="Corbel" w:hAnsi="Corbel"/>
          <w:b w:val="0"/>
          <w:i/>
          <w:smallCaps w:val="0"/>
          <w:szCs w:val="24"/>
        </w:rPr>
        <w:t>problemowych</w:t>
      </w:r>
      <w:r w:rsidR="0085747A" w:rsidRPr="00D2349B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D2349B">
        <w:rPr>
          <w:rFonts w:ascii="Corbel" w:hAnsi="Corbel"/>
          <w:b w:val="0"/>
          <w:i/>
          <w:smallCaps w:val="0"/>
          <w:szCs w:val="24"/>
        </w:rPr>
        <w:t>w grupie dyskusyjnej</w:t>
      </w:r>
      <w:r w:rsidR="0071620A" w:rsidRPr="00D2349B">
        <w:rPr>
          <w:rFonts w:ascii="Corbel" w:hAnsi="Corbel"/>
          <w:b w:val="0"/>
          <w:i/>
          <w:smallCaps w:val="0"/>
          <w:szCs w:val="24"/>
        </w:rPr>
        <w:t>)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84707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84707">
        <w:tc>
          <w:tcPr>
            <w:tcW w:w="1961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14:paraId="708C9AC7" w14:textId="39B7F6A3" w:rsidR="0085747A" w:rsidRPr="001672B0" w:rsidRDefault="001672B0" w:rsidP="001672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72B0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  <w:r w:rsidR="00A950D4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1" w:type="dxa"/>
          </w:tcPr>
          <w:p w14:paraId="5D1AC8C4" w14:textId="71BC4E84" w:rsidR="0085747A" w:rsidRPr="00B169DF" w:rsidRDefault="00C84707" w:rsidP="00C847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84707" w:rsidRPr="00B169DF" w14:paraId="2388083F" w14:textId="77777777" w:rsidTr="00C84707">
        <w:tc>
          <w:tcPr>
            <w:tcW w:w="1961" w:type="dxa"/>
          </w:tcPr>
          <w:p w14:paraId="56592B5B" w14:textId="77777777" w:rsidR="00C84707" w:rsidRPr="00B169DF" w:rsidRDefault="00C84707" w:rsidP="00C847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35E125A4" w14:textId="617D9D09" w:rsidR="00C84707" w:rsidRPr="00B169DF" w:rsidRDefault="0041250F" w:rsidP="00412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250F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1" w:type="dxa"/>
          </w:tcPr>
          <w:p w14:paraId="196DC76B" w14:textId="07AD2B4A" w:rsidR="00C84707" w:rsidRPr="00B169DF" w:rsidRDefault="00C84707" w:rsidP="00C847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84707" w:rsidRPr="00B169DF" w14:paraId="27B02366" w14:textId="77777777" w:rsidTr="00C84707">
        <w:tc>
          <w:tcPr>
            <w:tcW w:w="1961" w:type="dxa"/>
          </w:tcPr>
          <w:p w14:paraId="5C6CCB78" w14:textId="733A11E8" w:rsidR="00C84707" w:rsidRPr="00B169DF" w:rsidRDefault="00C84707" w:rsidP="00C847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4271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8" w:type="dxa"/>
          </w:tcPr>
          <w:p w14:paraId="54C6A8BD" w14:textId="2AFE4999" w:rsidR="00C84707" w:rsidRPr="00B169DF" w:rsidRDefault="0041250F" w:rsidP="00121F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250F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1" w:type="dxa"/>
          </w:tcPr>
          <w:p w14:paraId="644434F2" w14:textId="5E49641A" w:rsidR="00C84707" w:rsidRPr="00B169DF" w:rsidRDefault="00C84707" w:rsidP="00C847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1A0CED">
        <w:tc>
          <w:tcPr>
            <w:tcW w:w="9520" w:type="dxa"/>
          </w:tcPr>
          <w:p w14:paraId="37E75954" w14:textId="77777777" w:rsidR="006C21FA" w:rsidRDefault="006C21FA" w:rsidP="006C21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415AAC8E" w14:textId="77777777" w:rsidR="006C21FA" w:rsidRDefault="006C21FA" w:rsidP="006C21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4E9A9089" w14:textId="1BE72B1B" w:rsidR="006C21FA" w:rsidRDefault="006C21FA" w:rsidP="006C21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studenta, weryfikowany w czasie dyskusji problemowej przeprowadzanej w trakcie </w:t>
            </w:r>
            <w:r w:rsidR="00BF3757">
              <w:rPr>
                <w:rFonts w:ascii="Corbel" w:hAnsi="Corbel"/>
                <w:b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zCs w:val="24"/>
              </w:rPr>
              <w:t>:</w:t>
            </w:r>
          </w:p>
          <w:p w14:paraId="36A165DE" w14:textId="77777777" w:rsidR="00FE75E0" w:rsidRDefault="001A0CED" w:rsidP="001A0CED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>filozofii teoretycznej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54793AC3" w14:textId="7DB31D80" w:rsidR="00C008E9" w:rsidRDefault="001A0CED" w:rsidP="00090DDD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lastRenderedPageBreak/>
              <w:t xml:space="preserve"> 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 w:rsidR="00741B6B"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 xml:space="preserve">znajomością podstawowych pojęć, problemów i faktów dotyczących 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>wybranych kwestii z dziedziny filozofii teoretycznej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 xml:space="preserve">naukowo-filozoficznym </w:t>
            </w:r>
            <w:r w:rsidR="00741B6B">
              <w:rPr>
                <w:rFonts w:ascii="Corbel" w:hAnsi="Corbel"/>
                <w:b w:val="0"/>
                <w:bCs/>
                <w:szCs w:val="24"/>
              </w:rPr>
              <w:t>czy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 xml:space="preserve"> kulturowo-historycznym</w:t>
            </w:r>
            <w:r w:rsidR="000C672C">
              <w:rPr>
                <w:rFonts w:ascii="Corbel" w:hAnsi="Corbel"/>
                <w:b w:val="0"/>
                <w:bCs/>
                <w:szCs w:val="24"/>
              </w:rPr>
              <w:t xml:space="preserve"> (zajęcia nr 1).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>Student j</w:t>
            </w:r>
            <w:r w:rsidR="00FE75E0" w:rsidRPr="00FE75E0">
              <w:rPr>
                <w:rFonts w:ascii="Corbel" w:hAnsi="Corbel"/>
                <w:b w:val="0"/>
                <w:bCs/>
                <w:szCs w:val="24"/>
              </w:rPr>
              <w:t>edynie pobieżnie wie, czym jest</w:t>
            </w:r>
            <w:r w:rsidR="00FE75E0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0B1378">
              <w:rPr>
                <w:rFonts w:ascii="Corbel" w:hAnsi="Corbel"/>
                <w:b w:val="0"/>
                <w:bCs/>
                <w:szCs w:val="24"/>
              </w:rPr>
              <w:t>poznanie teoretyczne</w:t>
            </w:r>
            <w:r w:rsidR="00545AE2">
              <w:rPr>
                <w:rFonts w:ascii="Corbel" w:hAnsi="Corbel"/>
                <w:b w:val="0"/>
                <w:bCs/>
                <w:szCs w:val="24"/>
              </w:rPr>
              <w:t xml:space="preserve">, jakie są podstawowe pytania i kwestie filozofii teoretycznej, ale </w:t>
            </w:r>
            <w:r w:rsidR="00AF38E2">
              <w:rPr>
                <w:rFonts w:ascii="Corbel" w:hAnsi="Corbel"/>
                <w:b w:val="0"/>
                <w:bCs/>
                <w:szCs w:val="24"/>
              </w:rPr>
              <w:t xml:space="preserve">nie potrafi połączyć ich z żadnymi historycznymi nurtami filozoficznymi, ani też postaciami i poglądami filozofów. </w:t>
            </w:r>
            <w:r w:rsidR="000C672C">
              <w:rPr>
                <w:rFonts w:ascii="Corbel" w:hAnsi="Corbel"/>
                <w:b w:val="0"/>
                <w:bCs/>
                <w:szCs w:val="24"/>
              </w:rPr>
              <w:t xml:space="preserve">student wie, jaka jest rola pytania na gruncie filozofii, ale nie potrafi wskazać jego związków ze stanem niewiedzy czy zdziwienia (zajęcia nr 2). 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8B4160">
              <w:rPr>
                <w:rFonts w:ascii="Corbel" w:hAnsi="Corbel"/>
                <w:b w:val="0"/>
                <w:bCs/>
                <w:szCs w:val="24"/>
              </w:rPr>
              <w:t xml:space="preserve">zna pojęcie </w:t>
            </w:r>
            <w:r w:rsidR="008B4160">
              <w:rPr>
                <w:rFonts w:ascii="Corbel" w:hAnsi="Corbel"/>
                <w:b w:val="0"/>
                <w:bCs/>
                <w:i/>
                <w:iCs/>
                <w:szCs w:val="24"/>
              </w:rPr>
              <w:t xml:space="preserve">arche </w:t>
            </w:r>
            <w:r w:rsidR="008B4160">
              <w:rPr>
                <w:rFonts w:ascii="Corbel" w:hAnsi="Corbel"/>
                <w:b w:val="0"/>
                <w:bCs/>
                <w:szCs w:val="24"/>
              </w:rPr>
              <w:t xml:space="preserve"> i znaczenie kwestii istnienia na gruncie filozoficznym, ale nie jest w stanie </w:t>
            </w:r>
            <w:r w:rsidR="00090DDD">
              <w:rPr>
                <w:rFonts w:ascii="Corbel" w:hAnsi="Corbel"/>
                <w:b w:val="0"/>
                <w:bCs/>
                <w:szCs w:val="24"/>
              </w:rPr>
              <w:t xml:space="preserve">podać reprezentatywnych dla tej problematyki stanowisk (zajęcia </w:t>
            </w:r>
            <w:r w:rsidR="007340CF">
              <w:rPr>
                <w:rFonts w:ascii="Corbel" w:hAnsi="Corbel"/>
                <w:b w:val="0"/>
                <w:bCs/>
                <w:szCs w:val="24"/>
              </w:rPr>
              <w:t xml:space="preserve">nr </w:t>
            </w:r>
            <w:r w:rsidR="00090DDD">
              <w:rPr>
                <w:rFonts w:ascii="Corbel" w:hAnsi="Corbel"/>
                <w:b w:val="0"/>
                <w:bCs/>
                <w:szCs w:val="24"/>
              </w:rPr>
              <w:t xml:space="preserve">3-4). </w:t>
            </w:r>
            <w:r w:rsidR="00555EB9">
              <w:rPr>
                <w:rFonts w:ascii="Corbel" w:hAnsi="Corbel"/>
                <w:b w:val="0"/>
                <w:bCs/>
                <w:szCs w:val="24"/>
              </w:rPr>
              <w:t>student zna wybrane terminy definiujące stanowiska teoriopoznawcze (np.: idealizm, realizm, r</w:t>
            </w:r>
            <w:r w:rsidR="00555EB9" w:rsidRPr="00555EB9">
              <w:rPr>
                <w:rFonts w:ascii="Corbel" w:hAnsi="Corbel"/>
                <w:b w:val="0"/>
                <w:bCs/>
                <w:szCs w:val="24"/>
              </w:rPr>
              <w:t>acjonalizm i optymizm teoriopoznawczy</w:t>
            </w:r>
            <w:r w:rsidR="009E0E1D">
              <w:rPr>
                <w:rFonts w:ascii="Corbel" w:hAnsi="Corbel"/>
                <w:b w:val="0"/>
                <w:bCs/>
                <w:szCs w:val="24"/>
              </w:rPr>
              <w:t>, s</w:t>
            </w:r>
            <w:r w:rsidR="00555EB9" w:rsidRPr="00555EB9">
              <w:rPr>
                <w:rFonts w:ascii="Corbel" w:hAnsi="Corbel"/>
                <w:b w:val="0"/>
                <w:bCs/>
                <w:szCs w:val="24"/>
              </w:rPr>
              <w:t>ensualizm, intuicjonizm ekstatyczny, racjonalizm, woluntaryzm, emotywizm, fideizm</w:t>
            </w:r>
            <w:r w:rsidR="009E0E1D">
              <w:rPr>
                <w:rFonts w:ascii="Corbel" w:hAnsi="Corbel"/>
                <w:b w:val="0"/>
                <w:bCs/>
                <w:szCs w:val="24"/>
              </w:rPr>
              <w:t>, s</w:t>
            </w:r>
            <w:r w:rsidR="00555EB9" w:rsidRPr="00555EB9">
              <w:rPr>
                <w:rFonts w:ascii="Corbel" w:hAnsi="Corbel"/>
                <w:b w:val="0"/>
                <w:bCs/>
                <w:szCs w:val="24"/>
              </w:rPr>
              <w:t>ubiektywizm, sceptycyzm, agnostycyzm, relatywizm</w:t>
            </w:r>
            <w:r w:rsidR="00555EB9">
              <w:rPr>
                <w:rFonts w:ascii="Corbel" w:hAnsi="Corbel"/>
                <w:b w:val="0"/>
                <w:bCs/>
                <w:szCs w:val="24"/>
              </w:rPr>
              <w:t>), ale nie ma wiedzy na temat ich źródeł, istoty i znaczenia</w:t>
            </w:r>
            <w:r w:rsidR="00955AF4">
              <w:rPr>
                <w:rFonts w:ascii="Corbel" w:hAnsi="Corbel"/>
                <w:b w:val="0"/>
                <w:bCs/>
                <w:szCs w:val="24"/>
              </w:rPr>
              <w:t xml:space="preserve"> (zajęcia </w:t>
            </w:r>
            <w:r w:rsidR="007340CF">
              <w:rPr>
                <w:rFonts w:ascii="Corbel" w:hAnsi="Corbel"/>
                <w:b w:val="0"/>
                <w:bCs/>
                <w:szCs w:val="24"/>
              </w:rPr>
              <w:t xml:space="preserve">nr </w:t>
            </w:r>
            <w:r w:rsidR="00955AF4">
              <w:rPr>
                <w:rFonts w:ascii="Corbel" w:hAnsi="Corbel"/>
                <w:b w:val="0"/>
                <w:bCs/>
                <w:szCs w:val="24"/>
              </w:rPr>
              <w:t xml:space="preserve">5-6). </w:t>
            </w:r>
            <w:r w:rsidR="002C55E4">
              <w:rPr>
                <w:rFonts w:ascii="Corbel" w:hAnsi="Corbel"/>
                <w:b w:val="0"/>
                <w:bCs/>
                <w:szCs w:val="24"/>
              </w:rPr>
              <w:t xml:space="preserve">jest świadom istnienia problemu prawdy na gruncie filozoficznym, ale </w:t>
            </w:r>
            <w:r w:rsidR="00985624">
              <w:rPr>
                <w:rFonts w:ascii="Corbel" w:hAnsi="Corbel"/>
                <w:b w:val="0"/>
                <w:bCs/>
                <w:szCs w:val="24"/>
              </w:rPr>
              <w:t>bez głębszego rozumienia roli filozoficznych stanowisk dotyczących tej kwestii (realizm, obiektywizm, idealizm, subiektywizm</w:t>
            </w:r>
            <w:r w:rsidR="007340CF">
              <w:rPr>
                <w:rFonts w:ascii="Corbel" w:hAnsi="Corbel"/>
                <w:b w:val="0"/>
                <w:bCs/>
                <w:szCs w:val="24"/>
              </w:rPr>
              <w:t>) – (zajęcia nr 7-8).</w:t>
            </w:r>
          </w:p>
          <w:p w14:paraId="2A3627E5" w14:textId="77777777" w:rsidR="00B00469" w:rsidRDefault="007340CF" w:rsidP="00AB73E3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C008E9"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 w:rsidR="00C008E9">
              <w:rPr>
                <w:rFonts w:ascii="Corbel" w:hAnsi="Corbel"/>
                <w:b w:val="0"/>
                <w:bCs/>
                <w:szCs w:val="24"/>
              </w:rPr>
              <w:t>„</w:t>
            </w:r>
            <w:r w:rsidR="00C008E9"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 w:rsidR="00C008E9">
              <w:rPr>
                <w:rFonts w:ascii="Corbel" w:hAnsi="Corbel"/>
                <w:b w:val="0"/>
                <w:bCs/>
                <w:szCs w:val="24"/>
              </w:rPr>
              <w:t>”</w:t>
            </w:r>
            <w:r w:rsidR="00C008E9"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 w:rsidR="00C008E9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092280">
              <w:rPr>
                <w:rFonts w:ascii="Corbel" w:hAnsi="Corbel"/>
                <w:b w:val="0"/>
                <w:bCs/>
                <w:szCs w:val="24"/>
              </w:rPr>
              <w:t xml:space="preserve">student </w:t>
            </w:r>
            <w:r w:rsidR="009B4099">
              <w:rPr>
                <w:rFonts w:ascii="Corbel" w:hAnsi="Corbel"/>
                <w:b w:val="0"/>
                <w:bCs/>
                <w:szCs w:val="24"/>
              </w:rPr>
              <w:t xml:space="preserve">potrafi zidentyfikować źródła i genezę filozofii teoretycznej, zna funkcje i specyfikę rozumu zaproponowaną przez Arystotelesa, ale tylko w stopniu przybliżonym rozumie znaczenie filozofii teoretycznej jako filozofii pierwszej (zajęcia nr </w:t>
            </w:r>
            <w:r w:rsidR="00DC0C8E">
              <w:rPr>
                <w:rFonts w:ascii="Corbel" w:hAnsi="Corbel"/>
                <w:b w:val="0"/>
                <w:bCs/>
                <w:szCs w:val="24"/>
              </w:rPr>
              <w:t>1</w:t>
            </w:r>
            <w:r w:rsidR="009B4099">
              <w:rPr>
                <w:rFonts w:ascii="Corbel" w:hAnsi="Corbel"/>
                <w:b w:val="0"/>
                <w:bCs/>
                <w:szCs w:val="24"/>
              </w:rPr>
              <w:t xml:space="preserve">). </w:t>
            </w:r>
            <w:r w:rsidR="00DC0C8E">
              <w:rPr>
                <w:rFonts w:ascii="Corbel" w:hAnsi="Corbel"/>
                <w:b w:val="0"/>
                <w:bCs/>
                <w:szCs w:val="24"/>
              </w:rPr>
              <w:t xml:space="preserve">ponadto zna rolę i znaczenie mitu, jako kulturowego kontekstu narodzin filozofii (zajęcia nr 2). </w:t>
            </w:r>
            <w:r w:rsidR="00F006E4">
              <w:rPr>
                <w:rFonts w:ascii="Corbel" w:hAnsi="Corbel"/>
                <w:b w:val="0"/>
                <w:bCs/>
                <w:szCs w:val="24"/>
              </w:rPr>
              <w:t xml:space="preserve">student widzi również złożoność i wielopłaszczyznowość zagadnienia </w:t>
            </w:r>
            <w:r w:rsidR="00F006E4">
              <w:rPr>
                <w:rFonts w:ascii="Corbel" w:hAnsi="Corbel"/>
                <w:b w:val="0"/>
                <w:bCs/>
                <w:i/>
                <w:iCs/>
                <w:szCs w:val="24"/>
              </w:rPr>
              <w:t xml:space="preserve">arche </w:t>
            </w:r>
            <w:r w:rsidR="00F006E4">
              <w:rPr>
                <w:rFonts w:ascii="Corbel" w:hAnsi="Corbel"/>
                <w:b w:val="0"/>
                <w:bCs/>
                <w:szCs w:val="24"/>
              </w:rPr>
              <w:t xml:space="preserve">jako historycznego problemu filozofii teoretycznej (zajęcia nr 3). </w:t>
            </w:r>
            <w:r w:rsidR="0081498C">
              <w:rPr>
                <w:rFonts w:ascii="Corbel" w:hAnsi="Corbel"/>
                <w:b w:val="0"/>
                <w:bCs/>
                <w:szCs w:val="24"/>
              </w:rPr>
              <w:t xml:space="preserve">następnie rozumie wagę filozoficznej refleksji nad problemem istnienia, bytu i nicości. Student potrafi wskazać reprezentatywne dla tych kwestii stanowiska, poglądy i reprezentujących ich myślicieli, </w:t>
            </w:r>
            <w:r w:rsidR="000867AD">
              <w:rPr>
                <w:rFonts w:ascii="Corbel" w:hAnsi="Corbel"/>
                <w:b w:val="0"/>
                <w:bCs/>
                <w:szCs w:val="24"/>
              </w:rPr>
              <w:t xml:space="preserve">ale bez głębszego wniknięcia w ich specyfikę i </w:t>
            </w:r>
            <w:r w:rsidR="00595828">
              <w:rPr>
                <w:rFonts w:ascii="Corbel" w:hAnsi="Corbel"/>
                <w:b w:val="0"/>
                <w:bCs/>
                <w:szCs w:val="24"/>
              </w:rPr>
              <w:t xml:space="preserve">bez </w:t>
            </w:r>
            <w:r w:rsidR="000867AD">
              <w:rPr>
                <w:rFonts w:ascii="Corbel" w:hAnsi="Corbel"/>
                <w:b w:val="0"/>
                <w:bCs/>
                <w:szCs w:val="24"/>
              </w:rPr>
              <w:t>wskazania wzajemnych za</w:t>
            </w:r>
            <w:r w:rsidR="00595828">
              <w:rPr>
                <w:rFonts w:ascii="Corbel" w:hAnsi="Corbel"/>
                <w:b w:val="0"/>
                <w:bCs/>
                <w:szCs w:val="24"/>
              </w:rPr>
              <w:t>leżności</w:t>
            </w:r>
            <w:r w:rsidR="000867AD">
              <w:rPr>
                <w:rFonts w:ascii="Corbel" w:hAnsi="Corbel"/>
                <w:b w:val="0"/>
                <w:bCs/>
                <w:szCs w:val="24"/>
              </w:rPr>
              <w:t xml:space="preserve"> (zajęcia nr 4-5).</w:t>
            </w:r>
            <w:r w:rsidR="0059582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0867AD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AB73E3">
              <w:rPr>
                <w:rFonts w:ascii="Corbel" w:hAnsi="Corbel"/>
                <w:b w:val="0"/>
                <w:bCs/>
                <w:szCs w:val="24"/>
              </w:rPr>
              <w:t xml:space="preserve">zna wagę problemów epistemologicznych istniejących na gruncie filozofii teoretycznej, potrafi wymienić różne stanowiska teoriopoznawcze, jednak nie dostrzega ich zasadniczych konsekwencji i istotowych związków ze stanowiskami na przykład ontologicznymi (zajęcia nr 6-7). </w:t>
            </w:r>
            <w:r w:rsidR="004A3045">
              <w:rPr>
                <w:rFonts w:ascii="Corbel" w:hAnsi="Corbel"/>
                <w:b w:val="0"/>
                <w:bCs/>
                <w:szCs w:val="24"/>
              </w:rPr>
              <w:t xml:space="preserve">wreszcie dostrzega także </w:t>
            </w:r>
            <w:r w:rsidR="004E104A">
              <w:rPr>
                <w:rFonts w:ascii="Corbel" w:hAnsi="Corbel"/>
                <w:b w:val="0"/>
                <w:bCs/>
                <w:szCs w:val="24"/>
              </w:rPr>
              <w:t xml:space="preserve">miejsce i doniosłość koncepcji prawdy, 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 xml:space="preserve">jest w stanie wymienić jej teorie i reprezentantów, ale nie </w:t>
            </w:r>
            <w:r w:rsidR="00ED1E99">
              <w:rPr>
                <w:rFonts w:ascii="Corbel" w:hAnsi="Corbel"/>
                <w:b w:val="0"/>
                <w:bCs/>
                <w:szCs w:val="24"/>
              </w:rPr>
              <w:t>zdaje sobie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 xml:space="preserve"> w pełni</w:t>
            </w:r>
            <w:r w:rsidR="00ED1E99">
              <w:rPr>
                <w:rFonts w:ascii="Corbel" w:hAnsi="Corbel"/>
                <w:b w:val="0"/>
                <w:bCs/>
                <w:szCs w:val="24"/>
              </w:rPr>
              <w:t xml:space="preserve"> sprawy z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 xml:space="preserve"> metafizycznych założeń</w:t>
            </w:r>
            <w:r w:rsidR="00ED1E99">
              <w:rPr>
                <w:rFonts w:ascii="Corbel" w:hAnsi="Corbel"/>
                <w:b w:val="0"/>
                <w:bCs/>
                <w:szCs w:val="24"/>
              </w:rPr>
              <w:t>, jak również filozoficznych następstw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ED1E99">
              <w:rPr>
                <w:rFonts w:ascii="Corbel" w:hAnsi="Corbel"/>
                <w:b w:val="0"/>
                <w:bCs/>
                <w:szCs w:val="24"/>
              </w:rPr>
              <w:t>tychże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ED1E99">
              <w:rPr>
                <w:rFonts w:ascii="Corbel" w:hAnsi="Corbel"/>
                <w:b w:val="0"/>
                <w:bCs/>
                <w:szCs w:val="24"/>
              </w:rPr>
              <w:t xml:space="preserve">koncepcji </w:t>
            </w:r>
            <w:r w:rsidR="00DF4B79">
              <w:rPr>
                <w:rFonts w:ascii="Corbel" w:hAnsi="Corbel"/>
                <w:b w:val="0"/>
                <w:bCs/>
                <w:szCs w:val="24"/>
              </w:rPr>
              <w:t>(zajęcia nr 8).</w:t>
            </w:r>
          </w:p>
          <w:p w14:paraId="2C4A11CB" w14:textId="0D75FE59" w:rsidR="0085747A" w:rsidRPr="00B803A3" w:rsidRDefault="00B00469" w:rsidP="00AB73E3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omawianych w trakcie zajęć zagadnień jest wyczerpująca, pogłębiona i spójna. </w:t>
            </w:r>
            <w:r w:rsidR="002F3E63">
              <w:rPr>
                <w:rFonts w:ascii="Corbel" w:hAnsi="Corbel"/>
                <w:b w:val="0"/>
                <w:bCs/>
                <w:szCs w:val="24"/>
              </w:rPr>
              <w:t>W</w:t>
            </w:r>
            <w:r w:rsidR="00A62C71" w:rsidRPr="00B803A3">
              <w:rPr>
                <w:rFonts w:ascii="Corbel" w:hAnsi="Corbel"/>
                <w:b w:val="0"/>
                <w:bCs/>
                <w:szCs w:val="24"/>
              </w:rPr>
              <w:t xml:space="preserve">ie on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bardzo dobrze , czym jest </w:t>
            </w:r>
            <w:r w:rsidR="00A62C71" w:rsidRPr="00B803A3">
              <w:rPr>
                <w:rFonts w:ascii="Corbel" w:hAnsi="Corbel"/>
                <w:b w:val="0"/>
                <w:bCs/>
                <w:szCs w:val="24"/>
              </w:rPr>
              <w:t>filozofia teoretyczna, jakie są jej źródła i z czego wynika jej autonomia</w:t>
            </w:r>
            <w:r w:rsidR="002F3E63">
              <w:rPr>
                <w:rFonts w:ascii="Corbel" w:hAnsi="Corbel"/>
                <w:b w:val="0"/>
                <w:bCs/>
                <w:szCs w:val="24"/>
              </w:rPr>
              <w:t>. Zna arystotelesowski trójpodział funkcji i specyfiki rozumu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(zajęcia nr </w:t>
            </w:r>
            <w:r w:rsidR="00DD245F" w:rsidRPr="00B803A3">
              <w:rPr>
                <w:rFonts w:ascii="Corbel" w:hAnsi="Corbel"/>
                <w:b w:val="0"/>
                <w:bCs/>
                <w:szCs w:val="24"/>
              </w:rPr>
              <w:t xml:space="preserve">1). </w:t>
            </w:r>
            <w:r w:rsidR="00B07498">
              <w:rPr>
                <w:rFonts w:ascii="Corbel" w:hAnsi="Corbel"/>
                <w:b w:val="0"/>
                <w:bCs/>
                <w:szCs w:val="24"/>
              </w:rPr>
              <w:t>P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otrafi bezbłędnie i wszechstronnie </w:t>
            </w:r>
            <w:r w:rsidR="00E13422">
              <w:rPr>
                <w:rFonts w:ascii="Corbel" w:hAnsi="Corbel"/>
                <w:b w:val="0"/>
                <w:bCs/>
                <w:szCs w:val="24"/>
              </w:rPr>
              <w:t>scharakteryzować mit jako kontekst narodzin filozoficznej refleksji</w:t>
            </w:r>
            <w:r w:rsidR="00C47812">
              <w:rPr>
                <w:rFonts w:ascii="Corbel" w:hAnsi="Corbel"/>
                <w:b w:val="0"/>
                <w:bCs/>
                <w:szCs w:val="24"/>
              </w:rPr>
              <w:t xml:space="preserve">, a w jego ramach dostrzega filozoficzno-twórcze znaczenie pytania i zdziwienia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>(zajęcia nr 2)</w:t>
            </w:r>
            <w:r w:rsidR="002F3E63">
              <w:rPr>
                <w:rFonts w:ascii="Corbel" w:hAnsi="Corbel"/>
                <w:b w:val="0"/>
                <w:bCs/>
                <w:szCs w:val="24"/>
              </w:rPr>
              <w:t>.</w:t>
            </w:r>
            <w:r w:rsidR="00C4781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B07498">
              <w:rPr>
                <w:rFonts w:ascii="Corbel" w:hAnsi="Corbel"/>
                <w:b w:val="0"/>
                <w:bCs/>
                <w:szCs w:val="24"/>
              </w:rPr>
              <w:t>D</w:t>
            </w:r>
            <w:r w:rsidR="00C47812">
              <w:rPr>
                <w:rFonts w:ascii="Corbel" w:hAnsi="Corbel"/>
                <w:b w:val="0"/>
                <w:bCs/>
                <w:szCs w:val="24"/>
              </w:rPr>
              <w:t xml:space="preserve">okładnie identyfikuje </w:t>
            </w:r>
            <w:r w:rsidR="00C47812">
              <w:rPr>
                <w:rFonts w:ascii="Corbel" w:hAnsi="Corbel"/>
                <w:b w:val="0"/>
                <w:bCs/>
                <w:i/>
                <w:iCs/>
                <w:szCs w:val="24"/>
              </w:rPr>
              <w:t xml:space="preserve">arche </w:t>
            </w:r>
            <w:r w:rsidR="00C47812">
              <w:rPr>
                <w:rFonts w:ascii="Corbel" w:hAnsi="Corbel"/>
                <w:b w:val="0"/>
                <w:bCs/>
                <w:szCs w:val="24"/>
              </w:rPr>
              <w:t xml:space="preserve">jako podstawowy problem filozofii teoretycznej. </w:t>
            </w:r>
            <w:r w:rsidR="00B07498">
              <w:rPr>
                <w:rFonts w:ascii="Corbel" w:hAnsi="Corbel"/>
                <w:b w:val="0"/>
                <w:bCs/>
                <w:szCs w:val="24"/>
              </w:rPr>
              <w:t>U</w:t>
            </w:r>
            <w:r w:rsidR="00C47812">
              <w:rPr>
                <w:rFonts w:ascii="Corbel" w:hAnsi="Corbel"/>
                <w:b w:val="0"/>
                <w:bCs/>
                <w:szCs w:val="24"/>
              </w:rPr>
              <w:t xml:space="preserve">mie </w:t>
            </w:r>
            <w:r w:rsidR="00B07498">
              <w:rPr>
                <w:rFonts w:ascii="Corbel" w:hAnsi="Corbel"/>
                <w:b w:val="0"/>
                <w:bCs/>
                <w:szCs w:val="24"/>
              </w:rPr>
              <w:t xml:space="preserve">wieloaspektowo przeanalizować istotę </w:t>
            </w:r>
            <w:r w:rsidR="00B07498">
              <w:rPr>
                <w:rFonts w:ascii="Corbel" w:hAnsi="Corbel"/>
                <w:b w:val="0"/>
                <w:bCs/>
                <w:i/>
                <w:iCs/>
                <w:szCs w:val="24"/>
              </w:rPr>
              <w:t xml:space="preserve">arche </w:t>
            </w:r>
            <w:r w:rsidR="00B07498">
              <w:rPr>
                <w:rFonts w:ascii="Corbel" w:hAnsi="Corbel"/>
                <w:b w:val="0"/>
                <w:bCs/>
                <w:szCs w:val="24"/>
              </w:rPr>
              <w:t xml:space="preserve">oraz </w:t>
            </w:r>
            <w:r w:rsidR="00B61554">
              <w:rPr>
                <w:rFonts w:ascii="Corbel" w:hAnsi="Corbel"/>
                <w:b w:val="0"/>
                <w:bCs/>
                <w:szCs w:val="24"/>
              </w:rPr>
              <w:t xml:space="preserve">przytoczyć myślicieli i ich propozycje rozumienia </w:t>
            </w:r>
            <w:r w:rsidR="00B61554">
              <w:rPr>
                <w:rFonts w:ascii="Corbel" w:hAnsi="Corbel"/>
                <w:b w:val="0"/>
                <w:bCs/>
                <w:i/>
                <w:iCs/>
                <w:szCs w:val="24"/>
              </w:rPr>
              <w:t>zasady</w:t>
            </w:r>
            <w:r w:rsidR="00B61554">
              <w:rPr>
                <w:rFonts w:ascii="Corbel" w:hAnsi="Corbel"/>
                <w:b w:val="0"/>
                <w:bCs/>
                <w:szCs w:val="24"/>
              </w:rPr>
              <w:t xml:space="preserve"> (zajęcia nr 3). </w:t>
            </w:r>
            <w:r w:rsidR="00FF2186">
              <w:rPr>
                <w:rFonts w:ascii="Corbel" w:hAnsi="Corbel"/>
                <w:b w:val="0"/>
                <w:bCs/>
                <w:szCs w:val="24"/>
              </w:rPr>
              <w:t xml:space="preserve">Świadom jest problemu istnienia, jako jednej z najbardziej fundamentalnych dla filozofii teoretycznej kwestii, </w:t>
            </w:r>
            <w:r w:rsidR="00811878">
              <w:rPr>
                <w:rFonts w:ascii="Corbel" w:hAnsi="Corbel"/>
                <w:b w:val="0"/>
                <w:bCs/>
                <w:szCs w:val="24"/>
              </w:rPr>
              <w:t>bezbłędnie potrafi wskazać propozycje jej rozumienia i wybranych filozofów tym problemem się zajmujących</w:t>
            </w:r>
            <w:r w:rsidR="00D933E0">
              <w:rPr>
                <w:rFonts w:ascii="Corbel" w:hAnsi="Corbel"/>
                <w:b w:val="0"/>
                <w:bCs/>
                <w:szCs w:val="24"/>
              </w:rPr>
              <w:t xml:space="preserve"> (zajęcia nr 4). Umiejętnie i wszechstronnie </w:t>
            </w:r>
            <w:r w:rsidR="00FB5B8A">
              <w:rPr>
                <w:rFonts w:ascii="Corbel" w:hAnsi="Corbel"/>
                <w:b w:val="0"/>
                <w:bCs/>
                <w:szCs w:val="24"/>
              </w:rPr>
              <w:t>referuje historyczne egzemplifikacje problematyki bytu, nicości oraz związanych z nimi kwestii epistemologicznych</w:t>
            </w:r>
            <w:r w:rsidR="0050422F">
              <w:rPr>
                <w:rFonts w:ascii="Corbel" w:hAnsi="Corbel"/>
                <w:b w:val="0"/>
                <w:bCs/>
                <w:szCs w:val="24"/>
              </w:rPr>
              <w:t xml:space="preserve"> (zajęcia nr 5-6). </w:t>
            </w:r>
            <w:r w:rsidR="00D67297">
              <w:rPr>
                <w:rFonts w:ascii="Corbel" w:hAnsi="Corbel"/>
                <w:b w:val="0"/>
                <w:bCs/>
                <w:szCs w:val="24"/>
              </w:rPr>
              <w:t xml:space="preserve">W sposób pogłębiony </w:t>
            </w:r>
            <w:r w:rsidR="00027E25">
              <w:rPr>
                <w:rFonts w:ascii="Corbel" w:hAnsi="Corbel"/>
                <w:b w:val="0"/>
                <w:bCs/>
                <w:szCs w:val="24"/>
              </w:rPr>
              <w:t>potrafi scharakteryzować problem prawdy na gruncie filozofii teoretycznej</w:t>
            </w:r>
            <w:r w:rsidR="00884B60">
              <w:rPr>
                <w:rFonts w:ascii="Corbel" w:hAnsi="Corbel"/>
                <w:b w:val="0"/>
                <w:bCs/>
                <w:szCs w:val="24"/>
              </w:rPr>
              <w:t>;</w:t>
            </w:r>
            <w:r w:rsidR="00027E25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063456">
              <w:rPr>
                <w:rFonts w:ascii="Corbel" w:hAnsi="Corbel"/>
                <w:b w:val="0"/>
                <w:bCs/>
                <w:szCs w:val="24"/>
              </w:rPr>
              <w:t xml:space="preserve">jest w stanie przytoczyć </w:t>
            </w:r>
            <w:r w:rsidR="00063456">
              <w:rPr>
                <w:rFonts w:ascii="Corbel" w:hAnsi="Corbel"/>
                <w:b w:val="0"/>
                <w:bCs/>
                <w:szCs w:val="24"/>
              </w:rPr>
              <w:lastRenderedPageBreak/>
              <w:t xml:space="preserve">i scharakteryzować wiele stanowisk i poglądów dotyczących tej kwestii. </w:t>
            </w:r>
            <w:r w:rsidR="007E129C">
              <w:rPr>
                <w:rFonts w:ascii="Corbel" w:hAnsi="Corbel"/>
                <w:b w:val="0"/>
                <w:bCs/>
                <w:szCs w:val="24"/>
              </w:rPr>
              <w:t>Rozumie też związek miedzy kwestiami teoriopoznawczymi a ontologicznymi (zajęcia 7-8).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49AE466C" w:rsidR="0085747A" w:rsidRPr="00B169DF" w:rsidRDefault="000B43A6" w:rsidP="000B43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EABB836" w:rsidR="00C61DC5" w:rsidRPr="00B169DF" w:rsidRDefault="00E25F64" w:rsidP="00E25F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FBB6FBB" w:rsidR="00C61DC5" w:rsidRPr="00B169DF" w:rsidRDefault="00E25F64" w:rsidP="00E25F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881D927" w:rsidR="0085747A" w:rsidRPr="00B169DF" w:rsidRDefault="000B43A6" w:rsidP="000B43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BA8DDC5" w:rsidR="0085747A" w:rsidRPr="00B169DF" w:rsidRDefault="000B43A6" w:rsidP="000B43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A59B3F2" w:rsidR="0085747A" w:rsidRPr="00B169DF" w:rsidRDefault="00D7138A" w:rsidP="00D71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3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2CA6F51" w:rsidR="0085747A" w:rsidRPr="00B169DF" w:rsidRDefault="00D7138A" w:rsidP="00D71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7396EA9" w14:textId="77777777" w:rsidR="0085747A" w:rsidRDefault="0085747A" w:rsidP="002079B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40ED5A" w14:textId="77777777" w:rsidR="006C5C6F" w:rsidRPr="005D7B1F" w:rsidRDefault="006C5C6F" w:rsidP="002079B9">
            <w:pPr>
              <w:spacing w:after="0"/>
              <w:ind w:left="469" w:hanging="46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Aletheia, Kęty – Warszawa 2003</w:t>
            </w:r>
            <w:r>
              <w:rPr>
                <w:rFonts w:ascii="Corbel" w:hAnsi="Corbel"/>
                <w:sz w:val="24"/>
                <w:szCs w:val="24"/>
              </w:rPr>
              <w:t xml:space="preserve">; cz. I, r. 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Klasyczne zagadnienia teorii poznania</w:t>
            </w:r>
            <w:r>
              <w:rPr>
                <w:rFonts w:ascii="Corbel" w:hAnsi="Corbel"/>
                <w:sz w:val="24"/>
                <w:szCs w:val="24"/>
              </w:rPr>
              <w:t xml:space="preserve">, s. 27-100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7CFABDA9" w14:textId="2327E142" w:rsidR="00761921" w:rsidRPr="00734BC4" w:rsidRDefault="00761921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zagadnienia i kierunki filozofii</w:t>
            </w:r>
            <w:r w:rsidRPr="00A07346">
              <w:rPr>
                <w:rFonts w:ascii="Corbel" w:hAnsi="Corbel"/>
                <w:sz w:val="24"/>
                <w:szCs w:val="24"/>
              </w:rPr>
              <w:t>, Książka i Wiedza, Warszawa 1977</w:t>
            </w:r>
            <w:r w:rsidR="001723E3">
              <w:rPr>
                <w:rFonts w:ascii="Corbel" w:hAnsi="Corbel"/>
                <w:sz w:val="24"/>
                <w:szCs w:val="24"/>
              </w:rPr>
              <w:t xml:space="preserve">; </w:t>
            </w:r>
            <w:r w:rsidR="00734BC4">
              <w:rPr>
                <w:rFonts w:ascii="Corbel" w:hAnsi="Corbel"/>
                <w:i/>
                <w:iCs/>
                <w:sz w:val="24"/>
                <w:szCs w:val="24"/>
              </w:rPr>
              <w:t>Ontologia</w:t>
            </w:r>
            <w:r w:rsidR="00734BC4">
              <w:rPr>
                <w:rFonts w:ascii="Corbel" w:hAnsi="Corbel"/>
                <w:sz w:val="24"/>
                <w:szCs w:val="24"/>
              </w:rPr>
              <w:t xml:space="preserve">, VIII: </w:t>
            </w:r>
            <w:r w:rsidR="00734BC4">
              <w:rPr>
                <w:rFonts w:ascii="Corbel" w:hAnsi="Corbel"/>
                <w:i/>
                <w:iCs/>
                <w:sz w:val="24"/>
                <w:szCs w:val="24"/>
              </w:rPr>
              <w:t>Pojęcie związku przyczynowego</w:t>
            </w:r>
            <w:r w:rsidR="00734BC4">
              <w:rPr>
                <w:rFonts w:ascii="Corbel" w:hAnsi="Corbel"/>
                <w:sz w:val="24"/>
                <w:szCs w:val="24"/>
              </w:rPr>
              <w:t>, s. 203-221</w:t>
            </w:r>
          </w:p>
          <w:p w14:paraId="33A03566" w14:textId="6989D746" w:rsidR="00761921" w:rsidRPr="00D31379" w:rsidRDefault="00761921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Deleuze G., Guattari F.,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Co to jest filozofia?, </w:t>
            </w:r>
            <w:r w:rsidRPr="00A07346">
              <w:rPr>
                <w:rFonts w:ascii="Corbel" w:hAnsi="Corbel"/>
                <w:sz w:val="24"/>
                <w:szCs w:val="24"/>
              </w:rPr>
              <w:t>przeł. P. Pieniążek, Słowo/Obraz Terytoria, Gdańsk 2000</w:t>
            </w:r>
            <w:r w:rsidR="001723E3">
              <w:rPr>
                <w:rFonts w:ascii="Corbel" w:hAnsi="Corbel"/>
                <w:sz w:val="24"/>
                <w:szCs w:val="24"/>
              </w:rPr>
              <w:t xml:space="preserve">; </w:t>
            </w:r>
            <w:r w:rsidR="00D31379">
              <w:rPr>
                <w:rFonts w:ascii="Corbel" w:hAnsi="Corbel"/>
                <w:i/>
                <w:iCs/>
                <w:sz w:val="24"/>
                <w:szCs w:val="24"/>
              </w:rPr>
              <w:t>Co to jest pojęcie?</w:t>
            </w:r>
            <w:r w:rsidR="00D31379">
              <w:rPr>
                <w:rFonts w:ascii="Corbel" w:hAnsi="Corbel"/>
                <w:sz w:val="24"/>
                <w:szCs w:val="24"/>
              </w:rPr>
              <w:t>, s. 22-42</w:t>
            </w:r>
          </w:p>
          <w:p w14:paraId="64694D90" w14:textId="21C8B677" w:rsidR="00761921" w:rsidRPr="00A07346" w:rsidRDefault="00A718D1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Drozdowicz Z.,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O typach i typologizacji racjonalizmu. Kilka uwag </w:t>
            </w:r>
            <w:r w:rsidRPr="00A718D1">
              <w:rPr>
                <w:rFonts w:ascii="Corbel" w:hAnsi="Corbel"/>
                <w:sz w:val="24"/>
                <w:szCs w:val="24"/>
              </w:rPr>
              <w:t>wstępnych</w:t>
            </w:r>
            <w:r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racjonalności w nauce i w życiu społecznym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(red.) Z. </w:t>
            </w:r>
            <w:r w:rsidR="00761921" w:rsidRPr="00A718D1">
              <w:rPr>
                <w:rFonts w:ascii="Corbel" w:hAnsi="Corbel"/>
                <w:sz w:val="24"/>
                <w:szCs w:val="24"/>
              </w:rPr>
              <w:t>Drozdowicz</w:t>
            </w:r>
            <w:r w:rsidR="00761921" w:rsidRPr="00A07346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Z. </w:t>
            </w:r>
            <w:r w:rsidR="00761921" w:rsidRPr="00A07346">
              <w:rPr>
                <w:rFonts w:ascii="Corbel" w:hAnsi="Corbel"/>
                <w:sz w:val="24"/>
                <w:szCs w:val="24"/>
              </w:rPr>
              <w:t xml:space="preserve">Melosik, </w:t>
            </w:r>
            <w:r>
              <w:rPr>
                <w:rFonts w:ascii="Corbel" w:hAnsi="Corbel"/>
                <w:sz w:val="24"/>
                <w:szCs w:val="24"/>
              </w:rPr>
              <w:t xml:space="preserve">S. </w:t>
            </w:r>
            <w:r w:rsidR="00761921" w:rsidRPr="00A07346">
              <w:rPr>
                <w:rFonts w:ascii="Corbel" w:hAnsi="Corbel"/>
                <w:sz w:val="24"/>
                <w:szCs w:val="24"/>
              </w:rPr>
              <w:t>Sztajer,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61921" w:rsidRPr="00A07346">
              <w:rPr>
                <w:rFonts w:ascii="Corbel" w:hAnsi="Corbel"/>
                <w:sz w:val="24"/>
                <w:szCs w:val="24"/>
              </w:rPr>
              <w:t>Wydawnictwo Naukowe Wydziału Nauk Społecznych Uniwersytetu im. Adama Mickiewicza, Poznań 2009</w:t>
            </w:r>
            <w:r w:rsidR="00727AA3">
              <w:rPr>
                <w:rFonts w:ascii="Corbel" w:hAnsi="Corbel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>s. 9-20</w:t>
            </w:r>
            <w:r w:rsidR="00761921" w:rsidRPr="00A0734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2DCA946" w14:textId="09275164" w:rsidR="00396FEC" w:rsidRPr="00191966" w:rsidRDefault="00761921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Grzegorczyk A., </w:t>
            </w:r>
            <w:r w:rsidR="00E62B0A" w:rsidRPr="00E62B0A">
              <w:rPr>
                <w:rFonts w:ascii="Corbel" w:hAnsi="Corbel"/>
                <w:i/>
                <w:iCs/>
                <w:sz w:val="24"/>
                <w:szCs w:val="24"/>
              </w:rPr>
              <w:t>Ż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ycie jako wyzwanie. Wprowadzenie w filozofię racjonalistyczną,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Wydawnictwo IFiS PAN, </w:t>
            </w:r>
            <w:r w:rsidR="001E0560">
              <w:rPr>
                <w:rFonts w:ascii="Corbel" w:hAnsi="Corbel"/>
                <w:sz w:val="24"/>
                <w:szCs w:val="24"/>
              </w:rPr>
              <w:t>W</w:t>
            </w:r>
            <w:r w:rsidRPr="00A07346">
              <w:rPr>
                <w:rFonts w:ascii="Corbel" w:hAnsi="Corbel"/>
                <w:sz w:val="24"/>
                <w:szCs w:val="24"/>
              </w:rPr>
              <w:t>arszawa 1995</w:t>
            </w:r>
            <w:r w:rsidR="001723E3">
              <w:rPr>
                <w:rFonts w:ascii="Corbel" w:hAnsi="Corbel"/>
                <w:sz w:val="24"/>
                <w:szCs w:val="24"/>
              </w:rPr>
              <w:t>;</w:t>
            </w:r>
            <w:r w:rsidR="00191966">
              <w:rPr>
                <w:rFonts w:ascii="Corbel" w:hAnsi="Corbel"/>
                <w:sz w:val="24"/>
                <w:szCs w:val="24"/>
              </w:rPr>
              <w:t xml:space="preserve"> cz. I, r. </w:t>
            </w:r>
            <w:r w:rsidR="00191966">
              <w:rPr>
                <w:rFonts w:ascii="Corbel" w:hAnsi="Corbel"/>
                <w:sz w:val="24"/>
                <w:szCs w:val="24"/>
              </w:rPr>
              <w:lastRenderedPageBreak/>
              <w:t xml:space="preserve">4: </w:t>
            </w:r>
            <w:r w:rsidR="00191966">
              <w:rPr>
                <w:rFonts w:ascii="Corbel" w:hAnsi="Corbel"/>
                <w:i/>
                <w:iCs/>
                <w:sz w:val="24"/>
                <w:szCs w:val="24"/>
              </w:rPr>
              <w:t>Językowa rekonstrukcja świata (Filozofia języka i poznania)</w:t>
            </w:r>
            <w:r w:rsidR="00191966">
              <w:rPr>
                <w:rFonts w:ascii="Corbel" w:hAnsi="Corbel"/>
                <w:sz w:val="24"/>
                <w:szCs w:val="24"/>
              </w:rPr>
              <w:t>, s. 69-91</w:t>
            </w:r>
          </w:p>
          <w:p w14:paraId="4C5551BB" w14:textId="6E457055" w:rsidR="009E183F" w:rsidRPr="00A07346" w:rsidRDefault="009E183F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Dzieła. </w:t>
            </w:r>
            <w:r w:rsidRPr="003B74A0">
              <w:rPr>
                <w:rFonts w:ascii="Corbel" w:hAnsi="Corbel"/>
                <w:iCs/>
                <w:sz w:val="24"/>
                <w:szCs w:val="24"/>
              </w:rPr>
              <w:t>8: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 Poznawać czy myśleć. Problemy epistemologii tomistycznej</w:t>
            </w:r>
            <w:r w:rsidRPr="00A07346">
              <w:rPr>
                <w:rFonts w:ascii="Corbel" w:hAnsi="Corbel"/>
                <w:sz w:val="24"/>
                <w:szCs w:val="24"/>
              </w:rPr>
              <w:t>, Redakcja Wydawnictw KUL, Lublin 1994</w:t>
            </w:r>
            <w:r w:rsidR="001723E3">
              <w:rPr>
                <w:rFonts w:ascii="Corbel" w:hAnsi="Corbel"/>
                <w:sz w:val="24"/>
                <w:szCs w:val="24"/>
              </w:rPr>
              <w:t xml:space="preserve">; </w:t>
            </w:r>
            <w:r w:rsidR="00F5480D">
              <w:rPr>
                <w:rFonts w:ascii="Corbel" w:hAnsi="Corbel"/>
                <w:sz w:val="24"/>
                <w:szCs w:val="24"/>
              </w:rPr>
              <w:t xml:space="preserve">cz. II, r. V: </w:t>
            </w:r>
            <w:r w:rsidR="00F5480D">
              <w:rPr>
                <w:rFonts w:ascii="Corbel" w:hAnsi="Corbel"/>
                <w:i/>
                <w:iCs/>
                <w:sz w:val="24"/>
                <w:szCs w:val="24"/>
              </w:rPr>
              <w:t>Problemy prawdziwości poznania</w:t>
            </w:r>
            <w:r w:rsidR="00F5480D">
              <w:rPr>
                <w:rFonts w:ascii="Corbel" w:hAnsi="Corbel"/>
                <w:sz w:val="24"/>
                <w:szCs w:val="24"/>
              </w:rPr>
              <w:t>, s. 287-302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157E89B" w14:textId="3F95CB8D" w:rsidR="00761921" w:rsidRPr="00863EF2" w:rsidRDefault="002526F3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Nieznański E.,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Elementy filozofii teoretycznej, </w:t>
            </w:r>
            <w:r w:rsidRPr="00A07346">
              <w:rPr>
                <w:rFonts w:ascii="Corbel" w:hAnsi="Corbel"/>
                <w:sz w:val="24"/>
                <w:szCs w:val="24"/>
              </w:rPr>
              <w:t>Wydawnictwo UKSW, Warszawa 2004</w:t>
            </w:r>
            <w:r w:rsidR="001723E3">
              <w:rPr>
                <w:rFonts w:ascii="Corbel" w:hAnsi="Corbel"/>
                <w:sz w:val="24"/>
                <w:szCs w:val="24"/>
              </w:rPr>
              <w:t>;</w:t>
            </w:r>
            <w:r w:rsidR="009C2F0A">
              <w:rPr>
                <w:rFonts w:ascii="Corbel" w:hAnsi="Corbel"/>
                <w:sz w:val="24"/>
                <w:szCs w:val="24"/>
              </w:rPr>
              <w:t xml:space="preserve"> </w:t>
            </w:r>
            <w:r w:rsidR="009C2F0A">
              <w:rPr>
                <w:rFonts w:ascii="Corbel" w:hAnsi="Corbel"/>
                <w:i/>
                <w:iCs/>
                <w:sz w:val="24"/>
                <w:szCs w:val="24"/>
              </w:rPr>
              <w:t>Teodycea</w:t>
            </w:r>
            <w:r w:rsidR="009C2F0A">
              <w:rPr>
                <w:rFonts w:ascii="Corbel" w:hAnsi="Corbel"/>
                <w:sz w:val="24"/>
                <w:szCs w:val="24"/>
              </w:rPr>
              <w:t>, s.</w:t>
            </w:r>
            <w:r w:rsidR="001723E3">
              <w:rPr>
                <w:rFonts w:ascii="Corbel" w:hAnsi="Corbel"/>
                <w:sz w:val="24"/>
                <w:szCs w:val="24"/>
              </w:rPr>
              <w:t xml:space="preserve"> </w:t>
            </w:r>
            <w:r w:rsidR="009C2F0A">
              <w:rPr>
                <w:rFonts w:ascii="Corbel" w:hAnsi="Corbel"/>
                <w:sz w:val="24"/>
                <w:szCs w:val="24"/>
              </w:rPr>
              <w:t>23-34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3E48984" w14:textId="77777777" w:rsidR="0085747A" w:rsidRDefault="0085747A" w:rsidP="002079B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861C44" w14:textId="3737A5BB" w:rsidR="00BF0B06" w:rsidRDefault="00BF0B06" w:rsidP="002079B9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Zasadnicze zagadnienia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1989</w:t>
            </w:r>
            <w:r>
              <w:rPr>
                <w:rFonts w:ascii="Corbel" w:hAnsi="Corbel"/>
                <w:sz w:val="24"/>
                <w:szCs w:val="24"/>
              </w:rPr>
              <w:t xml:space="preserve">; cz. I, r. IV: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Problemowy charakter ludzkiego działania praktycznego i poznawczego. Zasady stawiania pytań</w:t>
            </w:r>
            <w:r>
              <w:rPr>
                <w:rFonts w:ascii="Corbel" w:hAnsi="Corbel"/>
                <w:sz w:val="24"/>
                <w:szCs w:val="24"/>
              </w:rPr>
              <w:t>, s. 68-89</w:t>
            </w:r>
          </w:p>
          <w:p w14:paraId="7744D0A5" w14:textId="2761A706" w:rsidR="00796C3B" w:rsidRPr="003F2B94" w:rsidRDefault="00796C3B" w:rsidP="002079B9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>przeł. D. Eska, J. Nowak, Instytut Wydawniczy Pax, Warszawa 2006</w:t>
            </w:r>
            <w:r>
              <w:rPr>
                <w:rFonts w:ascii="Corbel" w:hAnsi="Corbel"/>
                <w:sz w:val="24"/>
                <w:szCs w:val="24"/>
              </w:rPr>
              <w:t xml:space="preserve">; r. X: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Istnienie a filozofia</w:t>
            </w:r>
            <w:r>
              <w:rPr>
                <w:rFonts w:ascii="Corbel" w:hAnsi="Corbel"/>
                <w:sz w:val="24"/>
                <w:szCs w:val="24"/>
              </w:rPr>
              <w:t>, s. 217-235</w:t>
            </w:r>
          </w:p>
          <w:p w14:paraId="0FDF0C5B" w14:textId="1B84CF83" w:rsidR="009E183F" w:rsidRPr="006D2037" w:rsidRDefault="009E183F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 wybranych problemów filozofii. Początek wprowadzenia do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M. Filipczuk, Wydawnictwo Zielona Sowa, Kraków 2004</w:t>
            </w:r>
            <w:r w:rsidR="006D2037">
              <w:rPr>
                <w:rFonts w:ascii="Corbel" w:hAnsi="Corbel"/>
                <w:sz w:val="24"/>
                <w:szCs w:val="24"/>
              </w:rPr>
              <w:t xml:space="preserve">; r. </w:t>
            </w:r>
            <w:r w:rsidR="006D2037">
              <w:rPr>
                <w:rFonts w:ascii="Corbel" w:hAnsi="Corbel"/>
                <w:i/>
                <w:iCs/>
                <w:sz w:val="24"/>
                <w:szCs w:val="24"/>
              </w:rPr>
              <w:t>Problem istnienia</w:t>
            </w:r>
            <w:r w:rsidR="006D2037">
              <w:rPr>
                <w:rFonts w:ascii="Corbel" w:hAnsi="Corbel"/>
                <w:sz w:val="24"/>
                <w:szCs w:val="24"/>
              </w:rPr>
              <w:t>, s. 22-26</w:t>
            </w:r>
          </w:p>
          <w:p w14:paraId="5151D6C8" w14:textId="5929E4B4" w:rsidR="00713C31" w:rsidRPr="00A07346" w:rsidRDefault="00713C31" w:rsidP="002079B9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3F6F0F">
              <w:rPr>
                <w:rFonts w:ascii="Corbel" w:hAnsi="Corbel"/>
                <w:i/>
                <w:iCs/>
                <w:sz w:val="24"/>
                <w:szCs w:val="24"/>
              </w:rPr>
              <w:t>Wstęp do filozofii</w:t>
            </w:r>
            <w:r>
              <w:rPr>
                <w:rFonts w:ascii="Corbel" w:hAnsi="Corbel"/>
                <w:sz w:val="24"/>
                <w:szCs w:val="24"/>
              </w:rPr>
              <w:t xml:space="preserve">, Towarzystwo Naukowe KUL, Lublin 2007; 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Filozofia jako typ poznania</w:t>
            </w:r>
            <w:r>
              <w:rPr>
                <w:rFonts w:ascii="Corbel" w:hAnsi="Corbel"/>
                <w:sz w:val="24"/>
                <w:szCs w:val="24"/>
              </w:rPr>
              <w:t>, s. 13-54</w:t>
            </w:r>
          </w:p>
          <w:p w14:paraId="0D8CF9D3" w14:textId="21D21139" w:rsidR="00761921" w:rsidRPr="007B1300" w:rsidRDefault="009927A1" w:rsidP="002079B9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9927A1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9927A1">
              <w:rPr>
                <w:rFonts w:ascii="Corbel" w:hAnsi="Corbel"/>
                <w:i/>
                <w:sz w:val="24"/>
                <w:szCs w:val="24"/>
              </w:rPr>
              <w:t>Poznanie teoretyczne. Jego konstytucja i status</w:t>
            </w:r>
            <w:r w:rsidRPr="009927A1">
              <w:rPr>
                <w:rFonts w:ascii="Corbel" w:hAnsi="Corbel"/>
                <w:sz w:val="24"/>
                <w:szCs w:val="24"/>
              </w:rPr>
              <w:t>, Wydawnictwo Uniwersytetu Rzeszowskiego, Rzeszów 2004</w:t>
            </w:r>
            <w:r w:rsidR="002079B9">
              <w:rPr>
                <w:rFonts w:ascii="Corbel" w:hAnsi="Corbel"/>
                <w:sz w:val="24"/>
                <w:szCs w:val="24"/>
              </w:rPr>
              <w:t xml:space="preserve">; </w:t>
            </w:r>
            <w:r w:rsidR="007B1300">
              <w:rPr>
                <w:rFonts w:ascii="Corbel" w:hAnsi="Corbel"/>
                <w:sz w:val="24"/>
                <w:szCs w:val="24"/>
              </w:rPr>
              <w:t xml:space="preserve">cz. I, r. XI: </w:t>
            </w:r>
            <w:r w:rsidR="007B1300">
              <w:rPr>
                <w:rFonts w:ascii="Corbel" w:hAnsi="Corbel"/>
                <w:i/>
                <w:iCs/>
                <w:sz w:val="24"/>
                <w:szCs w:val="24"/>
              </w:rPr>
              <w:t>Struktura filozofii a problem filozofii pierwszej</w:t>
            </w:r>
            <w:r w:rsidR="007B1300">
              <w:rPr>
                <w:rFonts w:ascii="Corbel" w:hAnsi="Corbel"/>
                <w:sz w:val="24"/>
                <w:szCs w:val="24"/>
              </w:rPr>
              <w:t>, s. 137-151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DBEEA" w14:textId="77777777" w:rsidR="007E4A61" w:rsidRDefault="007E4A61" w:rsidP="00C16ABF">
      <w:pPr>
        <w:spacing w:after="0" w:line="240" w:lineRule="auto"/>
      </w:pPr>
      <w:r>
        <w:separator/>
      </w:r>
    </w:p>
  </w:endnote>
  <w:endnote w:type="continuationSeparator" w:id="0">
    <w:p w14:paraId="30E0FDE6" w14:textId="77777777" w:rsidR="007E4A61" w:rsidRDefault="007E4A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504479"/>
      <w:docPartObj>
        <w:docPartGallery w:val="Page Numbers (Bottom of Page)"/>
        <w:docPartUnique/>
      </w:docPartObj>
    </w:sdtPr>
    <w:sdtEndPr/>
    <w:sdtContent>
      <w:p w14:paraId="3A521F16" w14:textId="10A32BA1" w:rsidR="00EB09B5" w:rsidRDefault="00EB09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EC2">
          <w:rPr>
            <w:noProof/>
          </w:rPr>
          <w:t>1</w:t>
        </w:r>
        <w:r>
          <w:fldChar w:fldCharType="end"/>
        </w:r>
      </w:p>
    </w:sdtContent>
  </w:sdt>
  <w:p w14:paraId="71CABF8C" w14:textId="77777777" w:rsidR="00EB09B5" w:rsidRDefault="00EB09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095F1" w14:textId="77777777" w:rsidR="007E4A61" w:rsidRDefault="007E4A61" w:rsidP="00C16ABF">
      <w:pPr>
        <w:spacing w:after="0" w:line="240" w:lineRule="auto"/>
      </w:pPr>
      <w:r>
        <w:separator/>
      </w:r>
    </w:p>
  </w:footnote>
  <w:footnote w:type="continuationSeparator" w:id="0">
    <w:p w14:paraId="76A3947B" w14:textId="77777777" w:rsidR="007E4A61" w:rsidRDefault="007E4A6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4B3"/>
    <w:rsid w:val="00022ECE"/>
    <w:rsid w:val="00027E25"/>
    <w:rsid w:val="00042A51"/>
    <w:rsid w:val="00042D2E"/>
    <w:rsid w:val="00044C82"/>
    <w:rsid w:val="00063456"/>
    <w:rsid w:val="00070ED6"/>
    <w:rsid w:val="000742DC"/>
    <w:rsid w:val="00084C12"/>
    <w:rsid w:val="000867AD"/>
    <w:rsid w:val="00090DDD"/>
    <w:rsid w:val="00092280"/>
    <w:rsid w:val="0009462C"/>
    <w:rsid w:val="00094B12"/>
    <w:rsid w:val="00096C46"/>
    <w:rsid w:val="000A296F"/>
    <w:rsid w:val="000A2A28"/>
    <w:rsid w:val="000A31EC"/>
    <w:rsid w:val="000A3CDF"/>
    <w:rsid w:val="000B1378"/>
    <w:rsid w:val="000B192D"/>
    <w:rsid w:val="000B28EE"/>
    <w:rsid w:val="000B3E37"/>
    <w:rsid w:val="000B43A6"/>
    <w:rsid w:val="000C672C"/>
    <w:rsid w:val="000D04B0"/>
    <w:rsid w:val="000D40B9"/>
    <w:rsid w:val="000F1C57"/>
    <w:rsid w:val="000F45D8"/>
    <w:rsid w:val="000F5615"/>
    <w:rsid w:val="001045A1"/>
    <w:rsid w:val="00110193"/>
    <w:rsid w:val="00121F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2B0"/>
    <w:rsid w:val="001718A7"/>
    <w:rsid w:val="001723E3"/>
    <w:rsid w:val="001737CF"/>
    <w:rsid w:val="001738FF"/>
    <w:rsid w:val="00176083"/>
    <w:rsid w:val="0018530D"/>
    <w:rsid w:val="00191966"/>
    <w:rsid w:val="00192E34"/>
    <w:rsid w:val="00192F37"/>
    <w:rsid w:val="001A02D9"/>
    <w:rsid w:val="001A0CED"/>
    <w:rsid w:val="001A70D2"/>
    <w:rsid w:val="001B6575"/>
    <w:rsid w:val="001D657B"/>
    <w:rsid w:val="001D7B54"/>
    <w:rsid w:val="001E0209"/>
    <w:rsid w:val="001E0560"/>
    <w:rsid w:val="001F25EA"/>
    <w:rsid w:val="001F2CA2"/>
    <w:rsid w:val="001F6D59"/>
    <w:rsid w:val="00205884"/>
    <w:rsid w:val="002079B9"/>
    <w:rsid w:val="002144C0"/>
    <w:rsid w:val="0022214B"/>
    <w:rsid w:val="0022477D"/>
    <w:rsid w:val="002278A9"/>
    <w:rsid w:val="002336F9"/>
    <w:rsid w:val="002345FD"/>
    <w:rsid w:val="00240096"/>
    <w:rsid w:val="0024028F"/>
    <w:rsid w:val="00244ABC"/>
    <w:rsid w:val="002526F3"/>
    <w:rsid w:val="00265768"/>
    <w:rsid w:val="00281FF2"/>
    <w:rsid w:val="002857DE"/>
    <w:rsid w:val="00291567"/>
    <w:rsid w:val="00296DDD"/>
    <w:rsid w:val="002A22BF"/>
    <w:rsid w:val="002A2389"/>
    <w:rsid w:val="002A671D"/>
    <w:rsid w:val="002B12F1"/>
    <w:rsid w:val="002B4D55"/>
    <w:rsid w:val="002B5EA0"/>
    <w:rsid w:val="002B6119"/>
    <w:rsid w:val="002C1F06"/>
    <w:rsid w:val="002C2D9C"/>
    <w:rsid w:val="002C55E4"/>
    <w:rsid w:val="002C6723"/>
    <w:rsid w:val="002C69C4"/>
    <w:rsid w:val="002D3375"/>
    <w:rsid w:val="002D73D4"/>
    <w:rsid w:val="002F02A3"/>
    <w:rsid w:val="002F3E63"/>
    <w:rsid w:val="002F4ABE"/>
    <w:rsid w:val="003018BA"/>
    <w:rsid w:val="0030395F"/>
    <w:rsid w:val="00305C92"/>
    <w:rsid w:val="003151C5"/>
    <w:rsid w:val="00330575"/>
    <w:rsid w:val="003343CF"/>
    <w:rsid w:val="003453EE"/>
    <w:rsid w:val="00346FE9"/>
    <w:rsid w:val="0034759A"/>
    <w:rsid w:val="003503F6"/>
    <w:rsid w:val="003530DD"/>
    <w:rsid w:val="00360038"/>
    <w:rsid w:val="00363F78"/>
    <w:rsid w:val="00396FEC"/>
    <w:rsid w:val="003A0A5B"/>
    <w:rsid w:val="003A1176"/>
    <w:rsid w:val="003A21BD"/>
    <w:rsid w:val="003B74A0"/>
    <w:rsid w:val="003C0BAE"/>
    <w:rsid w:val="003D18A9"/>
    <w:rsid w:val="003D50A8"/>
    <w:rsid w:val="003D6B05"/>
    <w:rsid w:val="003D6CE2"/>
    <w:rsid w:val="003E1941"/>
    <w:rsid w:val="003E2FE6"/>
    <w:rsid w:val="003E49D5"/>
    <w:rsid w:val="003F205D"/>
    <w:rsid w:val="003F38C0"/>
    <w:rsid w:val="00403DE8"/>
    <w:rsid w:val="0041250F"/>
    <w:rsid w:val="00414E3C"/>
    <w:rsid w:val="0042244A"/>
    <w:rsid w:val="0042745A"/>
    <w:rsid w:val="00431D5C"/>
    <w:rsid w:val="00432A5A"/>
    <w:rsid w:val="004362C6"/>
    <w:rsid w:val="00437FA2"/>
    <w:rsid w:val="00445970"/>
    <w:rsid w:val="00461EFC"/>
    <w:rsid w:val="0046453E"/>
    <w:rsid w:val="004652C2"/>
    <w:rsid w:val="004706D1"/>
    <w:rsid w:val="00471326"/>
    <w:rsid w:val="0047598D"/>
    <w:rsid w:val="004840FD"/>
    <w:rsid w:val="00490F7D"/>
    <w:rsid w:val="00491678"/>
    <w:rsid w:val="004968E2"/>
    <w:rsid w:val="004A3045"/>
    <w:rsid w:val="004A3EEA"/>
    <w:rsid w:val="004A4D1F"/>
    <w:rsid w:val="004B3F0E"/>
    <w:rsid w:val="004C478B"/>
    <w:rsid w:val="004D31C0"/>
    <w:rsid w:val="004D5282"/>
    <w:rsid w:val="004E104A"/>
    <w:rsid w:val="004E222E"/>
    <w:rsid w:val="004F1551"/>
    <w:rsid w:val="004F155B"/>
    <w:rsid w:val="004F55A3"/>
    <w:rsid w:val="004F728E"/>
    <w:rsid w:val="0050422F"/>
    <w:rsid w:val="0050496F"/>
    <w:rsid w:val="00511744"/>
    <w:rsid w:val="00513B6F"/>
    <w:rsid w:val="00517C63"/>
    <w:rsid w:val="005363C4"/>
    <w:rsid w:val="00536BDE"/>
    <w:rsid w:val="00543ACC"/>
    <w:rsid w:val="00545AE2"/>
    <w:rsid w:val="00555EB9"/>
    <w:rsid w:val="0056696D"/>
    <w:rsid w:val="0059484D"/>
    <w:rsid w:val="00595828"/>
    <w:rsid w:val="005A0855"/>
    <w:rsid w:val="005A3196"/>
    <w:rsid w:val="005C080F"/>
    <w:rsid w:val="005C55E5"/>
    <w:rsid w:val="005C696A"/>
    <w:rsid w:val="005E6E85"/>
    <w:rsid w:val="005F31D2"/>
    <w:rsid w:val="005F6FDC"/>
    <w:rsid w:val="005F76A3"/>
    <w:rsid w:val="0061029B"/>
    <w:rsid w:val="006127B6"/>
    <w:rsid w:val="00617230"/>
    <w:rsid w:val="00621CE1"/>
    <w:rsid w:val="00625E82"/>
    <w:rsid w:val="00626E7C"/>
    <w:rsid w:val="00627FC9"/>
    <w:rsid w:val="00647FA8"/>
    <w:rsid w:val="00650C5F"/>
    <w:rsid w:val="00654934"/>
    <w:rsid w:val="006620D9"/>
    <w:rsid w:val="00667AB5"/>
    <w:rsid w:val="00671958"/>
    <w:rsid w:val="00675843"/>
    <w:rsid w:val="0068037F"/>
    <w:rsid w:val="00696477"/>
    <w:rsid w:val="006B1212"/>
    <w:rsid w:val="006C21FA"/>
    <w:rsid w:val="006C5C6F"/>
    <w:rsid w:val="006D050F"/>
    <w:rsid w:val="006D2037"/>
    <w:rsid w:val="006D6139"/>
    <w:rsid w:val="006E5D65"/>
    <w:rsid w:val="006F1282"/>
    <w:rsid w:val="006F1FBC"/>
    <w:rsid w:val="006F31E2"/>
    <w:rsid w:val="00706544"/>
    <w:rsid w:val="007072BA"/>
    <w:rsid w:val="00713C31"/>
    <w:rsid w:val="0071620A"/>
    <w:rsid w:val="00722E9F"/>
    <w:rsid w:val="00724677"/>
    <w:rsid w:val="00725459"/>
    <w:rsid w:val="00727AA3"/>
    <w:rsid w:val="007327BD"/>
    <w:rsid w:val="007340CF"/>
    <w:rsid w:val="00734608"/>
    <w:rsid w:val="00734BC4"/>
    <w:rsid w:val="00741B6B"/>
    <w:rsid w:val="00745302"/>
    <w:rsid w:val="007461D6"/>
    <w:rsid w:val="00746EC8"/>
    <w:rsid w:val="00761921"/>
    <w:rsid w:val="00763BF1"/>
    <w:rsid w:val="00766FD4"/>
    <w:rsid w:val="0078168C"/>
    <w:rsid w:val="0078186F"/>
    <w:rsid w:val="00787C2A"/>
    <w:rsid w:val="00790E27"/>
    <w:rsid w:val="00796C3B"/>
    <w:rsid w:val="007A4022"/>
    <w:rsid w:val="007A6E6E"/>
    <w:rsid w:val="007B1300"/>
    <w:rsid w:val="007C3299"/>
    <w:rsid w:val="007C3BCC"/>
    <w:rsid w:val="007C4546"/>
    <w:rsid w:val="007D6E56"/>
    <w:rsid w:val="007E129C"/>
    <w:rsid w:val="007E4A61"/>
    <w:rsid w:val="007F4155"/>
    <w:rsid w:val="00802B71"/>
    <w:rsid w:val="00811878"/>
    <w:rsid w:val="0081498C"/>
    <w:rsid w:val="0081554D"/>
    <w:rsid w:val="0081694C"/>
    <w:rsid w:val="0081707E"/>
    <w:rsid w:val="008449B3"/>
    <w:rsid w:val="008552A2"/>
    <w:rsid w:val="0085747A"/>
    <w:rsid w:val="00863EF2"/>
    <w:rsid w:val="00873D23"/>
    <w:rsid w:val="00884922"/>
    <w:rsid w:val="00884B60"/>
    <w:rsid w:val="00885F64"/>
    <w:rsid w:val="008917F9"/>
    <w:rsid w:val="008A45F7"/>
    <w:rsid w:val="008B416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C50"/>
    <w:rsid w:val="008F6E29"/>
    <w:rsid w:val="00902B48"/>
    <w:rsid w:val="00916188"/>
    <w:rsid w:val="00923D7D"/>
    <w:rsid w:val="00936C0E"/>
    <w:rsid w:val="009508DF"/>
    <w:rsid w:val="00950DAC"/>
    <w:rsid w:val="00954A07"/>
    <w:rsid w:val="00955AF4"/>
    <w:rsid w:val="009854CD"/>
    <w:rsid w:val="00985624"/>
    <w:rsid w:val="009927A1"/>
    <w:rsid w:val="00993592"/>
    <w:rsid w:val="00994271"/>
    <w:rsid w:val="00997F14"/>
    <w:rsid w:val="009A1683"/>
    <w:rsid w:val="009A78D9"/>
    <w:rsid w:val="009B4099"/>
    <w:rsid w:val="009C2F0A"/>
    <w:rsid w:val="009C3E31"/>
    <w:rsid w:val="009C54AE"/>
    <w:rsid w:val="009C788E"/>
    <w:rsid w:val="009D3562"/>
    <w:rsid w:val="009D3F3B"/>
    <w:rsid w:val="009E002D"/>
    <w:rsid w:val="009E0543"/>
    <w:rsid w:val="009E0E1D"/>
    <w:rsid w:val="009E183F"/>
    <w:rsid w:val="009E3A49"/>
    <w:rsid w:val="009E3B41"/>
    <w:rsid w:val="009F3C5C"/>
    <w:rsid w:val="009F4610"/>
    <w:rsid w:val="00A00ECC"/>
    <w:rsid w:val="00A155EE"/>
    <w:rsid w:val="00A177F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C71"/>
    <w:rsid w:val="00A718D1"/>
    <w:rsid w:val="00A81912"/>
    <w:rsid w:val="00A84C85"/>
    <w:rsid w:val="00A876BE"/>
    <w:rsid w:val="00A950D4"/>
    <w:rsid w:val="00A97DE1"/>
    <w:rsid w:val="00AB053C"/>
    <w:rsid w:val="00AB73E3"/>
    <w:rsid w:val="00AD1146"/>
    <w:rsid w:val="00AD27D3"/>
    <w:rsid w:val="00AD66D6"/>
    <w:rsid w:val="00AE104A"/>
    <w:rsid w:val="00AE1160"/>
    <w:rsid w:val="00AE203C"/>
    <w:rsid w:val="00AE2E74"/>
    <w:rsid w:val="00AE57A3"/>
    <w:rsid w:val="00AE5FCB"/>
    <w:rsid w:val="00AF2C1E"/>
    <w:rsid w:val="00AF38E2"/>
    <w:rsid w:val="00B00469"/>
    <w:rsid w:val="00B06142"/>
    <w:rsid w:val="00B069DD"/>
    <w:rsid w:val="00B07498"/>
    <w:rsid w:val="00B135B1"/>
    <w:rsid w:val="00B1435F"/>
    <w:rsid w:val="00B169DF"/>
    <w:rsid w:val="00B26129"/>
    <w:rsid w:val="00B26234"/>
    <w:rsid w:val="00B3130B"/>
    <w:rsid w:val="00B36F43"/>
    <w:rsid w:val="00B405D2"/>
    <w:rsid w:val="00B40ADB"/>
    <w:rsid w:val="00B43B77"/>
    <w:rsid w:val="00B43E80"/>
    <w:rsid w:val="00B607DB"/>
    <w:rsid w:val="00B61554"/>
    <w:rsid w:val="00B632D4"/>
    <w:rsid w:val="00B64C23"/>
    <w:rsid w:val="00B660A7"/>
    <w:rsid w:val="00B66529"/>
    <w:rsid w:val="00B75946"/>
    <w:rsid w:val="00B803A3"/>
    <w:rsid w:val="00B8056E"/>
    <w:rsid w:val="00B819C8"/>
    <w:rsid w:val="00B82308"/>
    <w:rsid w:val="00B90885"/>
    <w:rsid w:val="00BB0EE0"/>
    <w:rsid w:val="00BB1964"/>
    <w:rsid w:val="00BB520A"/>
    <w:rsid w:val="00BD3869"/>
    <w:rsid w:val="00BD66E9"/>
    <w:rsid w:val="00BD6FF4"/>
    <w:rsid w:val="00BE70F3"/>
    <w:rsid w:val="00BF0B06"/>
    <w:rsid w:val="00BF2C41"/>
    <w:rsid w:val="00BF3757"/>
    <w:rsid w:val="00C008E9"/>
    <w:rsid w:val="00C058B4"/>
    <w:rsid w:val="00C05F44"/>
    <w:rsid w:val="00C131B5"/>
    <w:rsid w:val="00C14E55"/>
    <w:rsid w:val="00C16ABF"/>
    <w:rsid w:val="00C170AE"/>
    <w:rsid w:val="00C26CB7"/>
    <w:rsid w:val="00C324C1"/>
    <w:rsid w:val="00C36992"/>
    <w:rsid w:val="00C47812"/>
    <w:rsid w:val="00C56036"/>
    <w:rsid w:val="00C61DC5"/>
    <w:rsid w:val="00C67E92"/>
    <w:rsid w:val="00C70A26"/>
    <w:rsid w:val="00C740B3"/>
    <w:rsid w:val="00C766DF"/>
    <w:rsid w:val="00C84707"/>
    <w:rsid w:val="00C94B98"/>
    <w:rsid w:val="00CA0091"/>
    <w:rsid w:val="00CA2B96"/>
    <w:rsid w:val="00CA5089"/>
    <w:rsid w:val="00CD6897"/>
    <w:rsid w:val="00CE5BAC"/>
    <w:rsid w:val="00CF25BE"/>
    <w:rsid w:val="00CF64BE"/>
    <w:rsid w:val="00CF78ED"/>
    <w:rsid w:val="00D02B25"/>
    <w:rsid w:val="00D02EBA"/>
    <w:rsid w:val="00D03463"/>
    <w:rsid w:val="00D138AE"/>
    <w:rsid w:val="00D17C3C"/>
    <w:rsid w:val="00D2168D"/>
    <w:rsid w:val="00D22D02"/>
    <w:rsid w:val="00D2349B"/>
    <w:rsid w:val="00D26B2C"/>
    <w:rsid w:val="00D31379"/>
    <w:rsid w:val="00D3397B"/>
    <w:rsid w:val="00D352C9"/>
    <w:rsid w:val="00D3590F"/>
    <w:rsid w:val="00D425B2"/>
    <w:rsid w:val="00D428D6"/>
    <w:rsid w:val="00D552B2"/>
    <w:rsid w:val="00D563A1"/>
    <w:rsid w:val="00D608D1"/>
    <w:rsid w:val="00D67297"/>
    <w:rsid w:val="00D7138A"/>
    <w:rsid w:val="00D74119"/>
    <w:rsid w:val="00D74B71"/>
    <w:rsid w:val="00D8075B"/>
    <w:rsid w:val="00D84EC2"/>
    <w:rsid w:val="00D866DD"/>
    <w:rsid w:val="00D8678B"/>
    <w:rsid w:val="00D933E0"/>
    <w:rsid w:val="00DA2114"/>
    <w:rsid w:val="00DB106C"/>
    <w:rsid w:val="00DC0C8E"/>
    <w:rsid w:val="00DD245F"/>
    <w:rsid w:val="00DE09C0"/>
    <w:rsid w:val="00DE4A14"/>
    <w:rsid w:val="00DF320D"/>
    <w:rsid w:val="00DF41A4"/>
    <w:rsid w:val="00DF4B79"/>
    <w:rsid w:val="00DF71C8"/>
    <w:rsid w:val="00E129B8"/>
    <w:rsid w:val="00E13422"/>
    <w:rsid w:val="00E21E7D"/>
    <w:rsid w:val="00E22FBC"/>
    <w:rsid w:val="00E24BF5"/>
    <w:rsid w:val="00E25338"/>
    <w:rsid w:val="00E25F64"/>
    <w:rsid w:val="00E51E44"/>
    <w:rsid w:val="00E62B0A"/>
    <w:rsid w:val="00E63348"/>
    <w:rsid w:val="00E6524B"/>
    <w:rsid w:val="00E70532"/>
    <w:rsid w:val="00E742AA"/>
    <w:rsid w:val="00E77E88"/>
    <w:rsid w:val="00E8107D"/>
    <w:rsid w:val="00E87E75"/>
    <w:rsid w:val="00E9114D"/>
    <w:rsid w:val="00E960BB"/>
    <w:rsid w:val="00EA2074"/>
    <w:rsid w:val="00EA4832"/>
    <w:rsid w:val="00EA4E9D"/>
    <w:rsid w:val="00EA54A5"/>
    <w:rsid w:val="00EB09B5"/>
    <w:rsid w:val="00EC4899"/>
    <w:rsid w:val="00EC6FCA"/>
    <w:rsid w:val="00ED03AB"/>
    <w:rsid w:val="00ED1E99"/>
    <w:rsid w:val="00ED32D2"/>
    <w:rsid w:val="00EE32DE"/>
    <w:rsid w:val="00EE5457"/>
    <w:rsid w:val="00EE60FC"/>
    <w:rsid w:val="00EF215A"/>
    <w:rsid w:val="00F006E4"/>
    <w:rsid w:val="00F06AAC"/>
    <w:rsid w:val="00F070AB"/>
    <w:rsid w:val="00F152F5"/>
    <w:rsid w:val="00F161C4"/>
    <w:rsid w:val="00F17567"/>
    <w:rsid w:val="00F27A7B"/>
    <w:rsid w:val="00F526AF"/>
    <w:rsid w:val="00F5480D"/>
    <w:rsid w:val="00F617C3"/>
    <w:rsid w:val="00F61A26"/>
    <w:rsid w:val="00F7066B"/>
    <w:rsid w:val="00F73C38"/>
    <w:rsid w:val="00F753B8"/>
    <w:rsid w:val="00F83B28"/>
    <w:rsid w:val="00F96A65"/>
    <w:rsid w:val="00F974DA"/>
    <w:rsid w:val="00FA46E5"/>
    <w:rsid w:val="00FB5B8A"/>
    <w:rsid w:val="00FB7DBA"/>
    <w:rsid w:val="00FC1C25"/>
    <w:rsid w:val="00FC3F45"/>
    <w:rsid w:val="00FC6F1F"/>
    <w:rsid w:val="00FD503F"/>
    <w:rsid w:val="00FD7589"/>
    <w:rsid w:val="00FE5704"/>
    <w:rsid w:val="00FE75E0"/>
    <w:rsid w:val="00FF016A"/>
    <w:rsid w:val="00FF1401"/>
    <w:rsid w:val="00FF218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F0B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F0B06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9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BF85D-AD3B-4976-BB54-662F18EC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223</TotalTime>
  <Pages>7</Pages>
  <Words>2486</Words>
  <Characters>14922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184</cp:revision>
  <cp:lastPrinted>2019-02-06T12:12:00Z</cp:lastPrinted>
  <dcterms:created xsi:type="dcterms:W3CDTF">2023-10-02T12:20:00Z</dcterms:created>
  <dcterms:modified xsi:type="dcterms:W3CDTF">2025-03-10T09:54:00Z</dcterms:modified>
</cp:coreProperties>
</file>